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467BC" w14:textId="0CC6E3A0" w:rsidR="00336D2B" w:rsidRDefault="00336D2B" w:rsidP="00521143">
      <w:pPr>
        <w:tabs>
          <w:tab w:val="left" w:pos="2340"/>
          <w:tab w:val="left" w:pos="3060"/>
        </w:tabs>
      </w:pPr>
      <w:bookmarkStart w:id="0" w:name="_GoBack"/>
      <w:bookmarkEnd w:id="0"/>
    </w:p>
    <w:p w14:paraId="45172EF1" w14:textId="6F448952" w:rsidR="003E4A79" w:rsidRDefault="003E4A79" w:rsidP="00521143">
      <w:pPr>
        <w:tabs>
          <w:tab w:val="left" w:pos="2340"/>
          <w:tab w:val="left" w:pos="3060"/>
        </w:tabs>
      </w:pPr>
    </w:p>
    <w:p w14:paraId="33550F71" w14:textId="3CA31088" w:rsidR="002312E0" w:rsidRPr="002312E0" w:rsidRDefault="00050CA0" w:rsidP="00050CA0">
      <w:pPr>
        <w:tabs>
          <w:tab w:val="left" w:pos="2340"/>
          <w:tab w:val="left" w:pos="3060"/>
        </w:tabs>
        <w:ind w:firstLine="1440"/>
        <w:rPr>
          <w:rFonts w:ascii="Arial" w:hAnsi="Arial" w:cs="Arial"/>
          <w:b/>
          <w:sz w:val="20"/>
          <w:szCs w:val="20"/>
        </w:rPr>
      </w:pPr>
      <w:r>
        <w:rPr>
          <w:rFonts w:ascii="Arial" w:hAnsi="Arial" w:cs="Arial"/>
          <w:b/>
          <w:sz w:val="20"/>
          <w:szCs w:val="20"/>
        </w:rPr>
        <w:t xml:space="preserve">Armory Art Center Director of Finance and Administration </w:t>
      </w:r>
      <w:r w:rsidR="002312E0" w:rsidRPr="002312E0">
        <w:rPr>
          <w:rFonts w:ascii="Arial" w:hAnsi="Arial" w:cs="Arial"/>
          <w:b/>
          <w:sz w:val="20"/>
          <w:szCs w:val="20"/>
        </w:rPr>
        <w:t>Position Description</w:t>
      </w:r>
    </w:p>
    <w:p w14:paraId="69974ACD" w14:textId="77777777" w:rsidR="00050CA0" w:rsidRDefault="00050CA0" w:rsidP="002312E0">
      <w:pPr>
        <w:tabs>
          <w:tab w:val="left" w:pos="2340"/>
          <w:tab w:val="left" w:pos="3060"/>
        </w:tabs>
        <w:rPr>
          <w:rFonts w:ascii="Arial" w:hAnsi="Arial" w:cs="Arial"/>
          <w:color w:val="333333"/>
          <w:sz w:val="20"/>
          <w:szCs w:val="20"/>
          <w:shd w:val="clear" w:color="auto" w:fill="FFFFFF"/>
        </w:rPr>
      </w:pPr>
    </w:p>
    <w:p w14:paraId="6CD661CC" w14:textId="2F100D81" w:rsidR="00336D2B" w:rsidRPr="00352A51" w:rsidRDefault="002312E0" w:rsidP="002312E0">
      <w:pPr>
        <w:tabs>
          <w:tab w:val="left" w:pos="2340"/>
          <w:tab w:val="left" w:pos="3060"/>
        </w:tabs>
        <w:rPr>
          <w:rFonts w:ascii="Arial" w:hAnsi="Arial" w:cs="Arial"/>
          <w:b/>
          <w:sz w:val="20"/>
          <w:szCs w:val="20"/>
        </w:rPr>
      </w:pPr>
      <w:r w:rsidRPr="002312E0">
        <w:rPr>
          <w:rFonts w:ascii="Arial" w:hAnsi="Arial" w:cs="Arial"/>
          <w:color w:val="333333"/>
          <w:sz w:val="20"/>
          <w:szCs w:val="20"/>
          <w:shd w:val="clear" w:color="auto" w:fill="FFFFFF"/>
        </w:rPr>
        <w:t xml:space="preserve">The </w:t>
      </w:r>
      <w:r>
        <w:rPr>
          <w:rFonts w:ascii="Arial" w:hAnsi="Arial" w:cs="Arial"/>
          <w:color w:val="333333"/>
          <w:sz w:val="20"/>
          <w:szCs w:val="20"/>
          <w:shd w:val="clear" w:color="auto" w:fill="FFFFFF"/>
        </w:rPr>
        <w:t>Armory Art Center (AAC)</w:t>
      </w:r>
      <w:r w:rsidRPr="002312E0">
        <w:rPr>
          <w:rFonts w:ascii="Arial" w:hAnsi="Arial" w:cs="Arial"/>
          <w:color w:val="333333"/>
          <w:sz w:val="20"/>
          <w:szCs w:val="20"/>
          <w:shd w:val="clear" w:color="auto" w:fill="FFFFFF"/>
        </w:rPr>
        <w:t xml:space="preserve"> is accepting applications for the position of Director of Finance</w:t>
      </w:r>
      <w:r>
        <w:rPr>
          <w:rFonts w:ascii="Arial" w:hAnsi="Arial" w:cs="Arial"/>
          <w:color w:val="333333"/>
          <w:sz w:val="20"/>
          <w:szCs w:val="20"/>
          <w:shd w:val="clear" w:color="auto" w:fill="FFFFFF"/>
        </w:rPr>
        <w:t xml:space="preserve"> and Administration</w:t>
      </w:r>
      <w:r w:rsidRPr="002312E0">
        <w:rPr>
          <w:rFonts w:ascii="Arial" w:hAnsi="Arial" w:cs="Arial"/>
          <w:color w:val="333333"/>
          <w:sz w:val="20"/>
          <w:szCs w:val="20"/>
          <w:shd w:val="clear" w:color="auto" w:fill="FFFFFF"/>
        </w:rPr>
        <w:t>. The Director of Finance</w:t>
      </w:r>
      <w:r>
        <w:rPr>
          <w:rFonts w:ascii="Arial" w:hAnsi="Arial" w:cs="Arial"/>
          <w:color w:val="333333"/>
          <w:sz w:val="20"/>
          <w:szCs w:val="20"/>
          <w:shd w:val="clear" w:color="auto" w:fill="FFFFFF"/>
        </w:rPr>
        <w:t xml:space="preserve"> and Administration</w:t>
      </w:r>
      <w:r w:rsidR="00050CA0">
        <w:rPr>
          <w:rFonts w:ascii="Arial" w:hAnsi="Arial" w:cs="Arial"/>
          <w:color w:val="333333"/>
          <w:sz w:val="20"/>
          <w:szCs w:val="20"/>
          <w:shd w:val="clear" w:color="auto" w:fill="FFFFFF"/>
        </w:rPr>
        <w:t xml:space="preserve"> is an exempt,</w:t>
      </w:r>
      <w:r w:rsidR="000028D9">
        <w:rPr>
          <w:rFonts w:ascii="Arial" w:hAnsi="Arial" w:cs="Arial"/>
          <w:color w:val="333333"/>
          <w:sz w:val="20"/>
          <w:szCs w:val="20"/>
          <w:shd w:val="clear" w:color="auto" w:fill="FFFFFF"/>
        </w:rPr>
        <w:t xml:space="preserve"> onsite,</w:t>
      </w:r>
      <w:r w:rsidR="00050CA0">
        <w:rPr>
          <w:rFonts w:ascii="Arial" w:hAnsi="Arial" w:cs="Arial"/>
          <w:color w:val="333333"/>
          <w:sz w:val="20"/>
          <w:szCs w:val="20"/>
          <w:shd w:val="clear" w:color="auto" w:fill="FFFFFF"/>
        </w:rPr>
        <w:t xml:space="preserve"> </w:t>
      </w:r>
      <w:r w:rsidR="00063620">
        <w:rPr>
          <w:rFonts w:ascii="Arial" w:hAnsi="Arial" w:cs="Arial"/>
          <w:color w:val="333333"/>
          <w:sz w:val="20"/>
          <w:szCs w:val="20"/>
          <w:shd w:val="clear" w:color="auto" w:fill="FFFFFF"/>
        </w:rPr>
        <w:t>full-time</w:t>
      </w:r>
      <w:r w:rsidR="00050CA0">
        <w:rPr>
          <w:rFonts w:ascii="Arial" w:hAnsi="Arial" w:cs="Arial"/>
          <w:color w:val="333333"/>
          <w:sz w:val="20"/>
          <w:szCs w:val="20"/>
          <w:shd w:val="clear" w:color="auto" w:fill="FFFFFF"/>
        </w:rPr>
        <w:t xml:space="preserve"> position. This position</w:t>
      </w:r>
      <w:r w:rsidRPr="002312E0">
        <w:rPr>
          <w:rFonts w:ascii="Arial" w:hAnsi="Arial" w:cs="Arial"/>
          <w:color w:val="333333"/>
          <w:sz w:val="20"/>
          <w:szCs w:val="20"/>
          <w:shd w:val="clear" w:color="auto" w:fill="FFFFFF"/>
        </w:rPr>
        <w:t xml:space="preserve"> is responsible for overseeing the company general ledger, producing financial reports for all internal and external financial statement users and supervising the day-to-day operati</w:t>
      </w:r>
      <w:r>
        <w:rPr>
          <w:rFonts w:ascii="Arial" w:hAnsi="Arial" w:cs="Arial"/>
          <w:color w:val="333333"/>
          <w:sz w:val="20"/>
          <w:szCs w:val="20"/>
          <w:shd w:val="clear" w:color="auto" w:fill="FFFFFF"/>
        </w:rPr>
        <w:t xml:space="preserve">ons of the financial reporting, </w:t>
      </w:r>
      <w:r w:rsidRPr="002312E0">
        <w:rPr>
          <w:rFonts w:ascii="Arial" w:hAnsi="Arial" w:cs="Arial"/>
          <w:color w:val="333333"/>
          <w:sz w:val="20"/>
          <w:szCs w:val="20"/>
          <w:shd w:val="clear" w:color="auto" w:fill="FFFFFF"/>
        </w:rPr>
        <w:t xml:space="preserve">accounting </w:t>
      </w:r>
      <w:r>
        <w:rPr>
          <w:rFonts w:ascii="Arial" w:hAnsi="Arial" w:cs="Arial"/>
          <w:color w:val="333333"/>
          <w:sz w:val="20"/>
          <w:szCs w:val="20"/>
          <w:shd w:val="clear" w:color="auto" w:fill="FFFFFF"/>
        </w:rPr>
        <w:t xml:space="preserve">and administrative </w:t>
      </w:r>
      <w:r w:rsidRPr="002312E0">
        <w:rPr>
          <w:rFonts w:ascii="Arial" w:hAnsi="Arial" w:cs="Arial"/>
          <w:color w:val="333333"/>
          <w:sz w:val="20"/>
          <w:szCs w:val="20"/>
          <w:shd w:val="clear" w:color="auto" w:fill="FFFFFF"/>
        </w:rPr>
        <w:t xml:space="preserve">functions for the organization. </w:t>
      </w:r>
      <w:r w:rsidR="00352A51">
        <w:rPr>
          <w:rFonts w:ascii="Arial" w:hAnsi="Arial" w:cs="Arial"/>
          <w:color w:val="333333"/>
          <w:sz w:val="20"/>
          <w:szCs w:val="20"/>
          <w:shd w:val="clear" w:color="auto" w:fill="FFFFFF"/>
        </w:rPr>
        <w:t>This position</w:t>
      </w:r>
      <w:r w:rsidRPr="002312E0">
        <w:rPr>
          <w:rFonts w:ascii="Arial" w:hAnsi="Arial" w:cs="Arial"/>
          <w:color w:val="333333"/>
          <w:sz w:val="20"/>
          <w:szCs w:val="20"/>
          <w:shd w:val="clear" w:color="auto" w:fill="FFFFFF"/>
        </w:rPr>
        <w:t xml:space="preserve"> will manage budget oversight and actual </w:t>
      </w:r>
      <w:r>
        <w:rPr>
          <w:rFonts w:ascii="Arial" w:hAnsi="Arial" w:cs="Arial"/>
          <w:color w:val="333333"/>
          <w:sz w:val="20"/>
          <w:szCs w:val="20"/>
          <w:shd w:val="clear" w:color="auto" w:fill="FFFFFF"/>
        </w:rPr>
        <w:t xml:space="preserve">expenses for the operating fund, capital fund </w:t>
      </w:r>
      <w:r w:rsidRPr="002312E0">
        <w:rPr>
          <w:rFonts w:ascii="Arial" w:hAnsi="Arial" w:cs="Arial"/>
          <w:color w:val="333333"/>
          <w:sz w:val="20"/>
          <w:szCs w:val="20"/>
          <w:shd w:val="clear" w:color="auto" w:fill="FFFFFF"/>
        </w:rPr>
        <w:t xml:space="preserve">and grant programs. This position reports to the </w:t>
      </w:r>
      <w:r>
        <w:rPr>
          <w:rFonts w:ascii="Arial" w:hAnsi="Arial" w:cs="Arial"/>
          <w:color w:val="333333"/>
          <w:sz w:val="20"/>
          <w:szCs w:val="20"/>
          <w:shd w:val="clear" w:color="auto" w:fill="FFFFFF"/>
        </w:rPr>
        <w:t>Chief Executive Office</w:t>
      </w:r>
      <w:r w:rsidR="00063620">
        <w:rPr>
          <w:rFonts w:ascii="Arial" w:hAnsi="Arial" w:cs="Arial"/>
          <w:color w:val="333333"/>
          <w:sz w:val="20"/>
          <w:szCs w:val="20"/>
          <w:shd w:val="clear" w:color="auto" w:fill="FFFFFF"/>
        </w:rPr>
        <w:t>r</w:t>
      </w:r>
      <w:r w:rsidRPr="002312E0">
        <w:rPr>
          <w:rFonts w:ascii="Arial" w:hAnsi="Arial" w:cs="Arial"/>
          <w:color w:val="333333"/>
          <w:sz w:val="20"/>
          <w:szCs w:val="20"/>
          <w:shd w:val="clear" w:color="auto" w:fill="FFFFFF"/>
        </w:rPr>
        <w:t xml:space="preserve"> and is responsible for the </w:t>
      </w:r>
      <w:r>
        <w:rPr>
          <w:rFonts w:ascii="Arial" w:hAnsi="Arial" w:cs="Arial"/>
          <w:color w:val="333333"/>
          <w:sz w:val="20"/>
          <w:szCs w:val="20"/>
          <w:shd w:val="clear" w:color="auto" w:fill="FFFFFF"/>
        </w:rPr>
        <w:t xml:space="preserve">bookkeeping </w:t>
      </w:r>
      <w:r w:rsidRPr="002312E0">
        <w:rPr>
          <w:rFonts w:ascii="Arial" w:hAnsi="Arial" w:cs="Arial"/>
          <w:color w:val="333333"/>
          <w:sz w:val="20"/>
          <w:szCs w:val="20"/>
          <w:shd w:val="clear" w:color="auto" w:fill="FFFFFF"/>
        </w:rPr>
        <w:t>team</w:t>
      </w:r>
      <w:r>
        <w:rPr>
          <w:rFonts w:ascii="Arial" w:hAnsi="Arial" w:cs="Arial"/>
          <w:color w:val="333333"/>
          <w:sz w:val="20"/>
          <w:szCs w:val="20"/>
          <w:shd w:val="clear" w:color="auto" w:fill="FFFFFF"/>
        </w:rPr>
        <w:t xml:space="preserve"> and the Registrar Office</w:t>
      </w:r>
      <w:r w:rsidRPr="002312E0">
        <w:rPr>
          <w:rFonts w:ascii="Arial" w:hAnsi="Arial" w:cs="Arial"/>
          <w:color w:val="333333"/>
          <w:sz w:val="20"/>
          <w:szCs w:val="20"/>
          <w:shd w:val="clear" w:color="auto" w:fill="FFFFFF"/>
        </w:rPr>
        <w:t>. </w:t>
      </w:r>
      <w:r w:rsidRPr="00352A51">
        <w:rPr>
          <w:rStyle w:val="Strong"/>
          <w:rFonts w:ascii="Arial" w:hAnsi="Arial" w:cs="Arial"/>
          <w:b w:val="0"/>
          <w:color w:val="333333"/>
          <w:sz w:val="20"/>
          <w:szCs w:val="20"/>
          <w:shd w:val="clear" w:color="auto" w:fill="FFFFFF"/>
        </w:rPr>
        <w:t>Nonprofit finance, as well as progressive supervisory experie</w:t>
      </w:r>
      <w:r w:rsidR="00063620">
        <w:rPr>
          <w:rStyle w:val="Strong"/>
          <w:rFonts w:ascii="Arial" w:hAnsi="Arial" w:cs="Arial"/>
          <w:b w:val="0"/>
          <w:color w:val="333333"/>
          <w:sz w:val="20"/>
          <w:szCs w:val="20"/>
          <w:shd w:val="clear" w:color="auto" w:fill="FFFFFF"/>
        </w:rPr>
        <w:t>nce, are</w:t>
      </w:r>
      <w:r w:rsidRPr="00352A51">
        <w:rPr>
          <w:rStyle w:val="Strong"/>
          <w:rFonts w:ascii="Arial" w:hAnsi="Arial" w:cs="Arial"/>
          <w:b w:val="0"/>
          <w:color w:val="333333"/>
          <w:sz w:val="20"/>
          <w:szCs w:val="20"/>
          <w:shd w:val="clear" w:color="auto" w:fill="FFFFFF"/>
        </w:rPr>
        <w:t xml:space="preserve"> required.</w:t>
      </w:r>
    </w:p>
    <w:p w14:paraId="13E982FF" w14:textId="601654C7" w:rsidR="00AC297F" w:rsidRDefault="00AC297F" w:rsidP="00336D2B">
      <w:pPr>
        <w:tabs>
          <w:tab w:val="left" w:pos="2340"/>
          <w:tab w:val="left" w:pos="3060"/>
        </w:tabs>
      </w:pPr>
    </w:p>
    <w:p w14:paraId="5C4FD521" w14:textId="0AE10399" w:rsidR="002312E0" w:rsidRDefault="002312E0" w:rsidP="002312E0">
      <w:pPr>
        <w:rPr>
          <w:rFonts w:ascii="Arial" w:eastAsia="Times New Roman" w:hAnsi="Arial" w:cs="Arial"/>
          <w:color w:val="333333"/>
          <w:sz w:val="20"/>
          <w:szCs w:val="20"/>
        </w:rPr>
      </w:pPr>
      <w:r w:rsidRPr="002312E0">
        <w:rPr>
          <w:rFonts w:ascii="Arial" w:eastAsia="Times New Roman" w:hAnsi="Arial" w:cs="Arial"/>
          <w:b/>
          <w:bCs/>
          <w:color w:val="333333"/>
          <w:sz w:val="20"/>
          <w:szCs w:val="20"/>
          <w:shd w:val="clear" w:color="auto" w:fill="FFFFFF"/>
        </w:rPr>
        <w:t>Responsibilities</w:t>
      </w:r>
      <w:r>
        <w:rPr>
          <w:rFonts w:ascii="Arial" w:eastAsia="Times New Roman" w:hAnsi="Arial" w:cs="Arial"/>
          <w:color w:val="333333"/>
          <w:sz w:val="20"/>
          <w:szCs w:val="20"/>
        </w:rPr>
        <w:t xml:space="preserve"> </w:t>
      </w:r>
      <w:r w:rsidRPr="002312E0">
        <w:rPr>
          <w:rFonts w:ascii="Arial" w:eastAsia="Times New Roman" w:hAnsi="Arial" w:cs="Arial"/>
          <w:b/>
          <w:color w:val="333333"/>
          <w:sz w:val="20"/>
          <w:szCs w:val="20"/>
        </w:rPr>
        <w:t>Include</w:t>
      </w:r>
      <w:r>
        <w:rPr>
          <w:rFonts w:ascii="Arial" w:eastAsia="Times New Roman" w:hAnsi="Arial" w:cs="Arial"/>
          <w:color w:val="333333"/>
          <w:sz w:val="20"/>
          <w:szCs w:val="20"/>
        </w:rPr>
        <w:t>:</w:t>
      </w:r>
    </w:p>
    <w:p w14:paraId="7553C71E" w14:textId="77777777" w:rsidR="00050CA0" w:rsidRPr="002312E0" w:rsidRDefault="00050CA0" w:rsidP="002312E0">
      <w:pPr>
        <w:rPr>
          <w:rFonts w:ascii="Arial" w:eastAsia="Times New Roman" w:hAnsi="Arial" w:cs="Arial"/>
          <w:sz w:val="20"/>
          <w:szCs w:val="20"/>
        </w:rPr>
      </w:pPr>
    </w:p>
    <w:p w14:paraId="7DB0385D" w14:textId="238C1C1B" w:rsidR="002312E0" w:rsidRPr="002312E0" w:rsidRDefault="00352A51" w:rsidP="00050CA0">
      <w:pPr>
        <w:numPr>
          <w:ilvl w:val="0"/>
          <w:numId w:val="10"/>
        </w:numPr>
        <w:shd w:val="clear" w:color="auto" w:fill="FFFFFF"/>
        <w:rPr>
          <w:rFonts w:ascii="Arial" w:eastAsia="Times New Roman" w:hAnsi="Arial" w:cs="Arial"/>
          <w:sz w:val="20"/>
          <w:szCs w:val="20"/>
        </w:rPr>
      </w:pPr>
      <w:r w:rsidRPr="00050CA0">
        <w:rPr>
          <w:rFonts w:ascii="Arial" w:eastAsia="Times New Roman" w:hAnsi="Arial" w:cs="Arial"/>
          <w:sz w:val="20"/>
          <w:szCs w:val="20"/>
        </w:rPr>
        <w:t>Manages</w:t>
      </w:r>
      <w:r w:rsidR="002312E0" w:rsidRPr="002312E0">
        <w:rPr>
          <w:rFonts w:ascii="Arial" w:eastAsia="Times New Roman" w:hAnsi="Arial" w:cs="Arial"/>
          <w:sz w:val="20"/>
          <w:szCs w:val="20"/>
        </w:rPr>
        <w:t xml:space="preserve"> </w:t>
      </w:r>
      <w:r w:rsidR="002312E0" w:rsidRPr="00050CA0">
        <w:rPr>
          <w:rFonts w:ascii="Arial" w:eastAsia="Times New Roman" w:hAnsi="Arial" w:cs="Arial"/>
          <w:sz w:val="20"/>
          <w:szCs w:val="20"/>
        </w:rPr>
        <w:t>bookkeeping and registrar</w:t>
      </w:r>
      <w:r w:rsidR="002312E0" w:rsidRPr="002312E0">
        <w:rPr>
          <w:rFonts w:ascii="Arial" w:eastAsia="Times New Roman" w:hAnsi="Arial" w:cs="Arial"/>
          <w:sz w:val="20"/>
          <w:szCs w:val="20"/>
        </w:rPr>
        <w:t xml:space="preserve"> staff on accounts, ledgers and reporting systems </w:t>
      </w:r>
      <w:r w:rsidR="0098210C" w:rsidRPr="00050CA0">
        <w:rPr>
          <w:rFonts w:ascii="Arial" w:eastAsia="Times New Roman" w:hAnsi="Arial" w:cs="Arial"/>
          <w:sz w:val="20"/>
          <w:szCs w:val="20"/>
        </w:rPr>
        <w:t>to ensure</w:t>
      </w:r>
      <w:r w:rsidR="008A1654" w:rsidRPr="00050CA0">
        <w:rPr>
          <w:rFonts w:ascii="Arial" w:eastAsia="Times New Roman" w:hAnsi="Arial" w:cs="Arial"/>
          <w:sz w:val="20"/>
          <w:szCs w:val="20"/>
        </w:rPr>
        <w:t xml:space="preserve"> </w:t>
      </w:r>
      <w:r w:rsidR="002312E0" w:rsidRPr="002312E0">
        <w:rPr>
          <w:rFonts w:ascii="Arial" w:eastAsia="Times New Roman" w:hAnsi="Arial" w:cs="Arial"/>
          <w:sz w:val="20"/>
          <w:szCs w:val="20"/>
        </w:rPr>
        <w:t>compliance with GAAP standards, regulatory requirements, and rules for non-profits</w:t>
      </w:r>
      <w:r w:rsidRPr="00050CA0">
        <w:rPr>
          <w:rFonts w:ascii="Arial" w:eastAsia="Times New Roman" w:hAnsi="Arial" w:cs="Arial"/>
          <w:sz w:val="20"/>
          <w:szCs w:val="20"/>
        </w:rPr>
        <w:t xml:space="preserve"> and art schools.</w:t>
      </w:r>
    </w:p>
    <w:p w14:paraId="6C6F3EC5" w14:textId="381CECE6" w:rsidR="002312E0" w:rsidRPr="002312E0" w:rsidRDefault="002312E0" w:rsidP="00050CA0">
      <w:pPr>
        <w:numPr>
          <w:ilvl w:val="0"/>
          <w:numId w:val="10"/>
        </w:numPr>
        <w:shd w:val="clear" w:color="auto" w:fill="FFFFFF"/>
        <w:rPr>
          <w:rFonts w:ascii="Arial" w:eastAsia="Times New Roman" w:hAnsi="Arial" w:cs="Arial"/>
          <w:sz w:val="20"/>
          <w:szCs w:val="20"/>
        </w:rPr>
      </w:pPr>
      <w:r w:rsidRPr="002312E0">
        <w:rPr>
          <w:rFonts w:ascii="Arial" w:eastAsia="Times New Roman" w:hAnsi="Arial" w:cs="Arial"/>
          <w:sz w:val="20"/>
          <w:szCs w:val="20"/>
        </w:rPr>
        <w:t>Direct</w:t>
      </w:r>
      <w:r w:rsidR="00352A51" w:rsidRPr="00050CA0">
        <w:rPr>
          <w:rFonts w:ascii="Arial" w:eastAsia="Times New Roman" w:hAnsi="Arial" w:cs="Arial"/>
          <w:sz w:val="20"/>
          <w:szCs w:val="20"/>
        </w:rPr>
        <w:t>s the</w:t>
      </w:r>
      <w:r w:rsidRPr="002312E0">
        <w:rPr>
          <w:rFonts w:ascii="Arial" w:eastAsia="Times New Roman" w:hAnsi="Arial" w:cs="Arial"/>
          <w:sz w:val="20"/>
          <w:szCs w:val="20"/>
        </w:rPr>
        <w:t xml:space="preserve"> annual audit and 990 processes, serving as the principal liaison to the external auditor</w:t>
      </w:r>
      <w:r w:rsidR="008A1654" w:rsidRPr="00050CA0">
        <w:rPr>
          <w:rFonts w:ascii="Arial" w:eastAsia="Times New Roman" w:hAnsi="Arial" w:cs="Arial"/>
          <w:sz w:val="20"/>
          <w:szCs w:val="20"/>
        </w:rPr>
        <w:t xml:space="preserve"> and the finance committee; assess</w:t>
      </w:r>
      <w:r w:rsidR="00063620">
        <w:rPr>
          <w:rFonts w:ascii="Arial" w:eastAsia="Times New Roman" w:hAnsi="Arial" w:cs="Arial"/>
          <w:sz w:val="20"/>
          <w:szCs w:val="20"/>
        </w:rPr>
        <w:t>es</w:t>
      </w:r>
      <w:r w:rsidR="008A1654" w:rsidRPr="00050CA0">
        <w:rPr>
          <w:rFonts w:ascii="Arial" w:eastAsia="Times New Roman" w:hAnsi="Arial" w:cs="Arial"/>
          <w:sz w:val="20"/>
          <w:szCs w:val="20"/>
        </w:rPr>
        <w:t xml:space="preserve"> any changes as necessary</w:t>
      </w:r>
      <w:r w:rsidR="00352A51" w:rsidRPr="00050CA0">
        <w:rPr>
          <w:rFonts w:ascii="Arial" w:eastAsia="Times New Roman" w:hAnsi="Arial" w:cs="Arial"/>
          <w:sz w:val="20"/>
          <w:szCs w:val="20"/>
        </w:rPr>
        <w:t>.</w:t>
      </w:r>
    </w:p>
    <w:p w14:paraId="6351DF72" w14:textId="3C0FBECE" w:rsidR="002312E0" w:rsidRPr="00050CA0" w:rsidRDefault="00352A51" w:rsidP="00050CA0">
      <w:pPr>
        <w:pStyle w:val="ListParagraph"/>
        <w:numPr>
          <w:ilvl w:val="0"/>
          <w:numId w:val="1"/>
        </w:numPr>
        <w:spacing w:after="0" w:line="240" w:lineRule="auto"/>
        <w:rPr>
          <w:rFonts w:ascii="Arial" w:hAnsi="Arial" w:cs="Arial"/>
          <w:color w:val="auto"/>
          <w:sz w:val="20"/>
          <w:szCs w:val="20"/>
        </w:rPr>
      </w:pPr>
      <w:r w:rsidRPr="00050CA0">
        <w:rPr>
          <w:rFonts w:ascii="Arial" w:eastAsia="Times New Roman" w:hAnsi="Arial" w:cs="Arial"/>
          <w:color w:val="auto"/>
          <w:sz w:val="20"/>
          <w:szCs w:val="20"/>
        </w:rPr>
        <w:t xml:space="preserve">Conducts </w:t>
      </w:r>
      <w:r w:rsidR="002312E0" w:rsidRPr="002312E0">
        <w:rPr>
          <w:rFonts w:ascii="Arial" w:eastAsia="Times New Roman" w:hAnsi="Arial" w:cs="Arial"/>
          <w:color w:val="auto"/>
          <w:sz w:val="20"/>
          <w:szCs w:val="20"/>
        </w:rPr>
        <w:t>grants administration, accounting and budgeting</w:t>
      </w:r>
      <w:r w:rsidRPr="00050CA0">
        <w:rPr>
          <w:rFonts w:ascii="Arial" w:eastAsia="Times New Roman" w:hAnsi="Arial" w:cs="Arial"/>
          <w:color w:val="auto"/>
          <w:sz w:val="20"/>
          <w:szCs w:val="20"/>
        </w:rPr>
        <w:t>.</w:t>
      </w:r>
    </w:p>
    <w:p w14:paraId="439C0449" w14:textId="1F3BB021" w:rsidR="002312E0" w:rsidRPr="00050CA0" w:rsidRDefault="002312E0" w:rsidP="00050CA0">
      <w:pPr>
        <w:pStyle w:val="ListParagraph"/>
        <w:numPr>
          <w:ilvl w:val="0"/>
          <w:numId w:val="4"/>
        </w:numPr>
        <w:spacing w:after="0" w:line="240" w:lineRule="auto"/>
        <w:rPr>
          <w:rFonts w:ascii="Arial" w:hAnsi="Arial" w:cs="Arial"/>
          <w:color w:val="auto"/>
          <w:sz w:val="20"/>
          <w:szCs w:val="20"/>
        </w:rPr>
      </w:pPr>
      <w:r w:rsidRPr="00050CA0">
        <w:rPr>
          <w:rFonts w:ascii="Arial" w:eastAsia="Times New Roman" w:hAnsi="Arial" w:cs="Arial"/>
          <w:color w:val="auto"/>
          <w:sz w:val="20"/>
          <w:szCs w:val="20"/>
        </w:rPr>
        <w:t xml:space="preserve"> </w:t>
      </w:r>
      <w:r w:rsidRPr="00050CA0">
        <w:rPr>
          <w:rFonts w:ascii="Arial" w:hAnsi="Arial" w:cs="Arial"/>
          <w:color w:val="auto"/>
          <w:sz w:val="20"/>
          <w:szCs w:val="20"/>
        </w:rPr>
        <w:t>Oversee</w:t>
      </w:r>
      <w:r w:rsidR="00352A51" w:rsidRPr="00050CA0">
        <w:rPr>
          <w:rFonts w:ascii="Arial" w:hAnsi="Arial" w:cs="Arial"/>
          <w:color w:val="auto"/>
          <w:sz w:val="20"/>
          <w:szCs w:val="20"/>
        </w:rPr>
        <w:t xml:space="preserve">s </w:t>
      </w:r>
      <w:r w:rsidRPr="00050CA0">
        <w:rPr>
          <w:rFonts w:ascii="Arial" w:hAnsi="Arial" w:cs="Arial"/>
          <w:color w:val="auto"/>
          <w:sz w:val="20"/>
          <w:szCs w:val="20"/>
        </w:rPr>
        <w:t>capital assets projects, ensuring organization’s</w:t>
      </w:r>
      <w:r w:rsidR="00352A51" w:rsidRPr="00050CA0">
        <w:rPr>
          <w:rFonts w:ascii="Arial" w:hAnsi="Arial" w:cs="Arial"/>
          <w:color w:val="auto"/>
          <w:sz w:val="20"/>
          <w:szCs w:val="20"/>
        </w:rPr>
        <w:t xml:space="preserve"> goals are being met.</w:t>
      </w:r>
    </w:p>
    <w:p w14:paraId="02C7F67E" w14:textId="1405C2C8" w:rsidR="002312E0" w:rsidRPr="00050CA0" w:rsidRDefault="00352A51" w:rsidP="00050CA0">
      <w:pPr>
        <w:numPr>
          <w:ilvl w:val="0"/>
          <w:numId w:val="4"/>
        </w:numPr>
        <w:rPr>
          <w:rFonts w:ascii="Arial" w:eastAsia="Times New Roman" w:hAnsi="Arial" w:cs="Arial"/>
          <w:sz w:val="20"/>
          <w:szCs w:val="20"/>
        </w:rPr>
      </w:pPr>
      <w:r w:rsidRPr="00050CA0">
        <w:rPr>
          <w:rFonts w:ascii="Arial" w:eastAsia="Times New Roman" w:hAnsi="Arial" w:cs="Arial"/>
          <w:sz w:val="20"/>
          <w:szCs w:val="20"/>
        </w:rPr>
        <w:t xml:space="preserve">Manages </w:t>
      </w:r>
      <w:r w:rsidR="008A1654" w:rsidRPr="005E4601">
        <w:rPr>
          <w:rFonts w:ascii="Arial" w:eastAsia="Times New Roman" w:hAnsi="Arial" w:cs="Arial"/>
          <w:sz w:val="20"/>
          <w:szCs w:val="20"/>
        </w:rPr>
        <w:t>organizat</w:t>
      </w:r>
      <w:r w:rsidR="008A1654" w:rsidRPr="00050CA0">
        <w:rPr>
          <w:rFonts w:ascii="Arial" w:eastAsia="Times New Roman" w:hAnsi="Arial" w:cs="Arial"/>
          <w:sz w:val="20"/>
          <w:szCs w:val="20"/>
        </w:rPr>
        <w:t>ional cash flow and forecasting</w:t>
      </w:r>
      <w:r w:rsidRPr="00050CA0">
        <w:rPr>
          <w:rFonts w:ascii="Arial" w:eastAsia="Times New Roman" w:hAnsi="Arial" w:cs="Arial"/>
          <w:sz w:val="20"/>
          <w:szCs w:val="20"/>
        </w:rPr>
        <w:t>.</w:t>
      </w:r>
    </w:p>
    <w:p w14:paraId="4C47FB0B" w14:textId="3BD0993E" w:rsidR="002312E0" w:rsidRPr="002312E0" w:rsidRDefault="00352A51" w:rsidP="00050CA0">
      <w:pPr>
        <w:numPr>
          <w:ilvl w:val="0"/>
          <w:numId w:val="10"/>
        </w:numPr>
        <w:shd w:val="clear" w:color="auto" w:fill="FFFFFF"/>
        <w:rPr>
          <w:rFonts w:ascii="Arial" w:eastAsia="Times New Roman" w:hAnsi="Arial" w:cs="Arial"/>
          <w:sz w:val="20"/>
          <w:szCs w:val="20"/>
        </w:rPr>
      </w:pPr>
      <w:r w:rsidRPr="00050CA0">
        <w:rPr>
          <w:rFonts w:ascii="Arial" w:eastAsia="Times New Roman" w:hAnsi="Arial" w:cs="Arial"/>
          <w:sz w:val="20"/>
          <w:szCs w:val="20"/>
        </w:rPr>
        <w:t>Provides</w:t>
      </w:r>
      <w:r w:rsidR="002312E0" w:rsidRPr="002312E0">
        <w:rPr>
          <w:rFonts w:ascii="Arial" w:eastAsia="Times New Roman" w:hAnsi="Arial" w:cs="Arial"/>
          <w:sz w:val="20"/>
          <w:szCs w:val="20"/>
        </w:rPr>
        <w:t xml:space="preserve"> advice and counsel regarding financial issues and controls to the </w:t>
      </w:r>
      <w:r w:rsidR="002312E0" w:rsidRPr="00050CA0">
        <w:rPr>
          <w:rFonts w:ascii="Arial" w:eastAsia="Times New Roman" w:hAnsi="Arial" w:cs="Arial"/>
          <w:sz w:val="20"/>
          <w:szCs w:val="20"/>
        </w:rPr>
        <w:t>CEO and Director of Development</w:t>
      </w:r>
      <w:r w:rsidRPr="00050CA0">
        <w:rPr>
          <w:rFonts w:ascii="Arial" w:eastAsia="Times New Roman" w:hAnsi="Arial" w:cs="Arial"/>
          <w:sz w:val="20"/>
          <w:szCs w:val="20"/>
        </w:rPr>
        <w:t>.</w:t>
      </w:r>
    </w:p>
    <w:p w14:paraId="0076A27A" w14:textId="6E121773" w:rsidR="002312E0" w:rsidRPr="002312E0" w:rsidRDefault="00352A51" w:rsidP="00050CA0">
      <w:pPr>
        <w:numPr>
          <w:ilvl w:val="0"/>
          <w:numId w:val="10"/>
        </w:numPr>
        <w:shd w:val="clear" w:color="auto" w:fill="FFFFFF"/>
        <w:rPr>
          <w:rFonts w:ascii="Arial" w:eastAsia="Times New Roman" w:hAnsi="Arial" w:cs="Arial"/>
          <w:sz w:val="20"/>
          <w:szCs w:val="20"/>
        </w:rPr>
      </w:pPr>
      <w:r w:rsidRPr="00050CA0">
        <w:rPr>
          <w:rFonts w:ascii="Arial" w:eastAsia="Times New Roman" w:hAnsi="Arial" w:cs="Arial"/>
          <w:sz w:val="20"/>
          <w:szCs w:val="20"/>
        </w:rPr>
        <w:t>Oversees</w:t>
      </w:r>
      <w:r w:rsidR="002312E0" w:rsidRPr="002312E0">
        <w:rPr>
          <w:rFonts w:ascii="Arial" w:eastAsia="Times New Roman" w:hAnsi="Arial" w:cs="Arial"/>
          <w:sz w:val="20"/>
          <w:szCs w:val="20"/>
        </w:rPr>
        <w:t xml:space="preserve"> </w:t>
      </w:r>
      <w:r w:rsidRPr="00050CA0">
        <w:rPr>
          <w:rFonts w:ascii="Arial" w:eastAsia="Times New Roman" w:hAnsi="Arial" w:cs="Arial"/>
          <w:sz w:val="20"/>
          <w:szCs w:val="20"/>
        </w:rPr>
        <w:t xml:space="preserve">the </w:t>
      </w:r>
      <w:r w:rsidR="002312E0" w:rsidRPr="002312E0">
        <w:rPr>
          <w:rFonts w:ascii="Arial" w:eastAsia="Times New Roman" w:hAnsi="Arial" w:cs="Arial"/>
          <w:sz w:val="20"/>
          <w:szCs w:val="20"/>
        </w:rPr>
        <w:t>organization general ledger and budget management functions, including preparation of the annual budget</w:t>
      </w:r>
      <w:r w:rsidRPr="00050CA0">
        <w:rPr>
          <w:rFonts w:ascii="Arial" w:eastAsia="Times New Roman" w:hAnsi="Arial" w:cs="Arial"/>
          <w:sz w:val="20"/>
          <w:szCs w:val="20"/>
        </w:rPr>
        <w:t>.</w:t>
      </w:r>
    </w:p>
    <w:p w14:paraId="6243E5C1" w14:textId="0CDDAFB6" w:rsidR="002312E0" w:rsidRPr="002312E0" w:rsidRDefault="00352A51" w:rsidP="00050CA0">
      <w:pPr>
        <w:numPr>
          <w:ilvl w:val="0"/>
          <w:numId w:val="6"/>
        </w:numPr>
        <w:rPr>
          <w:rFonts w:ascii="Arial" w:eastAsia="Times New Roman" w:hAnsi="Arial" w:cs="Arial"/>
          <w:sz w:val="20"/>
          <w:szCs w:val="20"/>
        </w:rPr>
      </w:pPr>
      <w:r w:rsidRPr="00050CA0">
        <w:rPr>
          <w:rFonts w:ascii="Arial" w:eastAsia="Times New Roman" w:hAnsi="Arial" w:cs="Arial"/>
          <w:sz w:val="20"/>
          <w:szCs w:val="20"/>
        </w:rPr>
        <w:t>Provides</w:t>
      </w:r>
      <w:r w:rsidR="009A24CF" w:rsidRPr="00050CA0">
        <w:rPr>
          <w:rFonts w:ascii="Arial" w:eastAsia="Times New Roman" w:hAnsi="Arial" w:cs="Arial"/>
          <w:sz w:val="20"/>
          <w:szCs w:val="20"/>
        </w:rPr>
        <w:t xml:space="preserve"> monthly and annual reports including accounts payable reconciliation, accounts receivable reconciliation, cash flow r</w:t>
      </w:r>
      <w:r w:rsidRPr="00050CA0">
        <w:rPr>
          <w:rFonts w:ascii="Arial" w:eastAsia="Times New Roman" w:hAnsi="Arial" w:cs="Arial"/>
          <w:sz w:val="20"/>
          <w:szCs w:val="20"/>
        </w:rPr>
        <w:t>eport, and balance sheet audits; and, p</w:t>
      </w:r>
      <w:r w:rsidR="009A24CF" w:rsidRPr="00050CA0">
        <w:rPr>
          <w:rFonts w:ascii="Arial" w:eastAsia="Times New Roman" w:hAnsi="Arial" w:cs="Arial"/>
          <w:sz w:val="20"/>
          <w:szCs w:val="20"/>
        </w:rPr>
        <w:t>rovides explanations for variance analysis.</w:t>
      </w:r>
    </w:p>
    <w:p w14:paraId="61D2093C" w14:textId="62FAFEE1" w:rsidR="002312E0" w:rsidRPr="002312E0" w:rsidRDefault="00352A51" w:rsidP="00050CA0">
      <w:pPr>
        <w:numPr>
          <w:ilvl w:val="0"/>
          <w:numId w:val="10"/>
        </w:numPr>
        <w:shd w:val="clear" w:color="auto" w:fill="FFFFFF"/>
        <w:rPr>
          <w:rFonts w:ascii="Arial" w:eastAsia="Times New Roman" w:hAnsi="Arial" w:cs="Arial"/>
          <w:sz w:val="20"/>
          <w:szCs w:val="20"/>
        </w:rPr>
      </w:pPr>
      <w:r w:rsidRPr="00050CA0">
        <w:rPr>
          <w:rFonts w:ascii="Arial" w:eastAsia="Times New Roman" w:hAnsi="Arial" w:cs="Arial"/>
          <w:sz w:val="20"/>
          <w:szCs w:val="20"/>
        </w:rPr>
        <w:t>Communicates financial reports and analyse</w:t>
      </w:r>
      <w:r w:rsidR="002312E0" w:rsidRPr="002312E0">
        <w:rPr>
          <w:rFonts w:ascii="Arial" w:eastAsia="Times New Roman" w:hAnsi="Arial" w:cs="Arial"/>
          <w:sz w:val="20"/>
          <w:szCs w:val="20"/>
        </w:rPr>
        <w:t xml:space="preserve">s to the CEO, </w:t>
      </w:r>
      <w:r w:rsidR="002312E0" w:rsidRPr="00050CA0">
        <w:rPr>
          <w:rFonts w:ascii="Arial" w:eastAsia="Times New Roman" w:hAnsi="Arial" w:cs="Arial"/>
          <w:sz w:val="20"/>
          <w:szCs w:val="20"/>
        </w:rPr>
        <w:t>AAC Directors</w:t>
      </w:r>
      <w:r w:rsidR="002312E0" w:rsidRPr="002312E0">
        <w:rPr>
          <w:rFonts w:ascii="Arial" w:eastAsia="Times New Roman" w:hAnsi="Arial" w:cs="Arial"/>
          <w:sz w:val="20"/>
          <w:szCs w:val="20"/>
        </w:rPr>
        <w:t>, Finance Committee and Board of Directors</w:t>
      </w:r>
      <w:r w:rsidRPr="00050CA0">
        <w:rPr>
          <w:rFonts w:ascii="Arial" w:eastAsia="Times New Roman" w:hAnsi="Arial" w:cs="Arial"/>
          <w:sz w:val="20"/>
          <w:szCs w:val="20"/>
        </w:rPr>
        <w:t>.</w:t>
      </w:r>
    </w:p>
    <w:p w14:paraId="51B92C38" w14:textId="0290E0E5" w:rsidR="002312E0" w:rsidRPr="002312E0" w:rsidRDefault="00352A51" w:rsidP="00050CA0">
      <w:pPr>
        <w:numPr>
          <w:ilvl w:val="0"/>
          <w:numId w:val="10"/>
        </w:numPr>
        <w:shd w:val="clear" w:color="auto" w:fill="FFFFFF"/>
        <w:rPr>
          <w:rFonts w:ascii="Arial" w:eastAsia="Times New Roman" w:hAnsi="Arial" w:cs="Arial"/>
          <w:sz w:val="20"/>
          <w:szCs w:val="20"/>
        </w:rPr>
      </w:pPr>
      <w:r w:rsidRPr="00050CA0">
        <w:rPr>
          <w:rFonts w:ascii="Arial" w:eastAsia="Times New Roman" w:hAnsi="Arial" w:cs="Arial"/>
          <w:sz w:val="20"/>
          <w:szCs w:val="20"/>
        </w:rPr>
        <w:t>Maintains</w:t>
      </w:r>
      <w:r w:rsidR="002312E0" w:rsidRPr="002312E0">
        <w:rPr>
          <w:rFonts w:ascii="Arial" w:eastAsia="Times New Roman" w:hAnsi="Arial" w:cs="Arial"/>
          <w:sz w:val="20"/>
          <w:szCs w:val="20"/>
        </w:rPr>
        <w:t xml:space="preserve"> compliance with accounting standards, government regulations, and tax laws</w:t>
      </w:r>
      <w:r w:rsidRPr="00050CA0">
        <w:rPr>
          <w:rFonts w:ascii="Arial" w:eastAsia="Times New Roman" w:hAnsi="Arial" w:cs="Arial"/>
          <w:sz w:val="20"/>
          <w:szCs w:val="20"/>
        </w:rPr>
        <w:t>.</w:t>
      </w:r>
    </w:p>
    <w:p w14:paraId="47E24FFD" w14:textId="686847FC" w:rsidR="002312E0" w:rsidRDefault="00352A51" w:rsidP="00050CA0">
      <w:pPr>
        <w:numPr>
          <w:ilvl w:val="0"/>
          <w:numId w:val="10"/>
        </w:numPr>
        <w:shd w:val="clear" w:color="auto" w:fill="FFFFFF"/>
        <w:rPr>
          <w:rFonts w:ascii="Arial" w:eastAsia="Times New Roman" w:hAnsi="Arial" w:cs="Arial"/>
          <w:sz w:val="20"/>
          <w:szCs w:val="20"/>
        </w:rPr>
      </w:pPr>
      <w:r w:rsidRPr="00050CA0">
        <w:rPr>
          <w:rFonts w:ascii="Arial" w:eastAsia="Times New Roman" w:hAnsi="Arial" w:cs="Arial"/>
          <w:sz w:val="20"/>
          <w:szCs w:val="20"/>
        </w:rPr>
        <w:t>Develops</w:t>
      </w:r>
      <w:r w:rsidR="002312E0" w:rsidRPr="002312E0">
        <w:rPr>
          <w:rFonts w:ascii="Arial" w:eastAsia="Times New Roman" w:hAnsi="Arial" w:cs="Arial"/>
          <w:sz w:val="20"/>
          <w:szCs w:val="20"/>
        </w:rPr>
        <w:t xml:space="preserve"> procedures and systems for use in ensuring financial control and availability of data for analysis</w:t>
      </w:r>
      <w:r w:rsidRPr="00050CA0">
        <w:rPr>
          <w:rFonts w:ascii="Arial" w:eastAsia="Times New Roman" w:hAnsi="Arial" w:cs="Arial"/>
          <w:sz w:val="20"/>
          <w:szCs w:val="20"/>
        </w:rPr>
        <w:t>.</w:t>
      </w:r>
    </w:p>
    <w:p w14:paraId="039E86E3" w14:textId="0AFBCD3A" w:rsidR="00B95C1B" w:rsidRPr="002312E0" w:rsidRDefault="00B95C1B" w:rsidP="00050CA0">
      <w:pPr>
        <w:numPr>
          <w:ilvl w:val="0"/>
          <w:numId w:val="10"/>
        </w:numPr>
        <w:shd w:val="clear" w:color="auto" w:fill="FFFFFF"/>
        <w:rPr>
          <w:rFonts w:ascii="Arial" w:eastAsia="Times New Roman" w:hAnsi="Arial" w:cs="Arial"/>
          <w:sz w:val="20"/>
          <w:szCs w:val="20"/>
        </w:rPr>
      </w:pPr>
      <w:r>
        <w:rPr>
          <w:rFonts w:ascii="Arial" w:eastAsia="Times New Roman" w:hAnsi="Arial" w:cs="Arial"/>
          <w:sz w:val="20"/>
          <w:szCs w:val="20"/>
        </w:rPr>
        <w:t>Responsible for managing staff payroll; instructor and independent contractor payroll; and management of employee benefits (including paid time off, health, dental and vision insurance)</w:t>
      </w:r>
    </w:p>
    <w:p w14:paraId="47472173" w14:textId="60585E03" w:rsidR="002312E0" w:rsidRPr="00050CA0" w:rsidRDefault="002312E0" w:rsidP="00050CA0">
      <w:pPr>
        <w:pStyle w:val="ListParagraph"/>
        <w:numPr>
          <w:ilvl w:val="0"/>
          <w:numId w:val="10"/>
        </w:numPr>
        <w:spacing w:after="0" w:line="240" w:lineRule="auto"/>
        <w:rPr>
          <w:rFonts w:ascii="Arial" w:hAnsi="Arial" w:cs="Arial"/>
          <w:color w:val="auto"/>
          <w:sz w:val="20"/>
          <w:szCs w:val="20"/>
        </w:rPr>
      </w:pPr>
      <w:r w:rsidRPr="00050CA0">
        <w:rPr>
          <w:rFonts w:ascii="Arial" w:hAnsi="Arial" w:cs="Arial"/>
          <w:color w:val="auto"/>
          <w:sz w:val="20"/>
          <w:szCs w:val="20"/>
        </w:rPr>
        <w:t>Develop</w:t>
      </w:r>
      <w:r w:rsidR="00352A51" w:rsidRPr="00050CA0">
        <w:rPr>
          <w:rFonts w:ascii="Arial" w:hAnsi="Arial" w:cs="Arial"/>
          <w:color w:val="auto"/>
          <w:sz w:val="20"/>
          <w:szCs w:val="20"/>
        </w:rPr>
        <w:t>s</w:t>
      </w:r>
      <w:r w:rsidRPr="00050CA0">
        <w:rPr>
          <w:rFonts w:ascii="Arial" w:hAnsi="Arial" w:cs="Arial"/>
          <w:color w:val="auto"/>
          <w:sz w:val="20"/>
          <w:szCs w:val="20"/>
        </w:rPr>
        <w:t xml:space="preserve"> procedures that ensure </w:t>
      </w:r>
      <w:r w:rsidR="0098210C" w:rsidRPr="00050CA0">
        <w:rPr>
          <w:rFonts w:ascii="Arial" w:hAnsi="Arial" w:cs="Arial"/>
          <w:color w:val="auto"/>
          <w:sz w:val="20"/>
          <w:szCs w:val="20"/>
        </w:rPr>
        <w:t xml:space="preserve">monies are collected, expenses are paid and payroll is dispensed in an accurate and timely manner. </w:t>
      </w:r>
      <w:r w:rsidRPr="00050CA0">
        <w:rPr>
          <w:rFonts w:ascii="Arial" w:hAnsi="Arial" w:cs="Arial"/>
          <w:color w:val="auto"/>
          <w:sz w:val="20"/>
          <w:szCs w:val="20"/>
        </w:rPr>
        <w:t xml:space="preserve"> </w:t>
      </w:r>
    </w:p>
    <w:p w14:paraId="63894185" w14:textId="3A91B22F" w:rsidR="002312E0" w:rsidRPr="00050CA0" w:rsidRDefault="002312E0" w:rsidP="00050CA0">
      <w:pPr>
        <w:numPr>
          <w:ilvl w:val="0"/>
          <w:numId w:val="10"/>
        </w:numPr>
        <w:shd w:val="clear" w:color="auto" w:fill="FFFFFF"/>
        <w:rPr>
          <w:rFonts w:ascii="Arial" w:eastAsia="Times New Roman" w:hAnsi="Arial" w:cs="Arial"/>
          <w:sz w:val="20"/>
          <w:szCs w:val="20"/>
        </w:rPr>
      </w:pPr>
      <w:r w:rsidRPr="002312E0">
        <w:rPr>
          <w:rFonts w:ascii="Arial" w:eastAsia="Times New Roman" w:hAnsi="Arial" w:cs="Arial"/>
          <w:sz w:val="20"/>
          <w:szCs w:val="20"/>
        </w:rPr>
        <w:t xml:space="preserve">Performs other duties as assigned by the </w:t>
      </w:r>
      <w:r w:rsidRPr="00050CA0">
        <w:rPr>
          <w:rFonts w:ascii="Arial" w:eastAsia="Times New Roman" w:hAnsi="Arial" w:cs="Arial"/>
          <w:sz w:val="20"/>
          <w:szCs w:val="20"/>
        </w:rPr>
        <w:t>Chief Executive Officer</w:t>
      </w:r>
      <w:r w:rsidR="00050CA0" w:rsidRPr="00050CA0">
        <w:rPr>
          <w:rFonts w:ascii="Arial" w:eastAsia="Times New Roman" w:hAnsi="Arial" w:cs="Arial"/>
          <w:sz w:val="20"/>
          <w:szCs w:val="20"/>
        </w:rPr>
        <w:t>.</w:t>
      </w:r>
    </w:p>
    <w:p w14:paraId="63BCA15B" w14:textId="5642D317" w:rsidR="00050CA0" w:rsidRDefault="00050CA0" w:rsidP="00050CA0">
      <w:pPr>
        <w:shd w:val="clear" w:color="auto" w:fill="FFFFFF"/>
        <w:rPr>
          <w:rFonts w:ascii="Arial" w:eastAsia="Times New Roman" w:hAnsi="Arial" w:cs="Arial"/>
          <w:color w:val="333333"/>
          <w:sz w:val="20"/>
          <w:szCs w:val="20"/>
        </w:rPr>
      </w:pPr>
    </w:p>
    <w:p w14:paraId="4C657ED6" w14:textId="77777777" w:rsidR="00050CA0" w:rsidRPr="002312E0" w:rsidRDefault="00050CA0" w:rsidP="00050CA0">
      <w:pPr>
        <w:shd w:val="clear" w:color="auto" w:fill="FFFFFF"/>
        <w:rPr>
          <w:rFonts w:ascii="Arial" w:eastAsia="Times New Roman" w:hAnsi="Arial" w:cs="Arial"/>
          <w:color w:val="333333"/>
          <w:sz w:val="20"/>
          <w:szCs w:val="20"/>
        </w:rPr>
      </w:pPr>
    </w:p>
    <w:p w14:paraId="019167DE" w14:textId="43DE11E3" w:rsidR="0098210C" w:rsidRDefault="0098210C" w:rsidP="0098210C">
      <w:pPr>
        <w:rPr>
          <w:rFonts w:ascii="Arial" w:eastAsia="Times New Roman" w:hAnsi="Arial" w:cs="Arial"/>
          <w:b/>
          <w:bCs/>
          <w:sz w:val="20"/>
          <w:szCs w:val="20"/>
          <w:shd w:val="clear" w:color="auto" w:fill="FFFFFF"/>
        </w:rPr>
      </w:pPr>
      <w:r w:rsidRPr="00050CA0">
        <w:rPr>
          <w:rFonts w:ascii="Arial" w:eastAsia="Times New Roman" w:hAnsi="Arial" w:cs="Arial"/>
          <w:b/>
          <w:bCs/>
          <w:sz w:val="20"/>
          <w:szCs w:val="20"/>
          <w:shd w:val="clear" w:color="auto" w:fill="FFFFFF"/>
        </w:rPr>
        <w:t>Core Competencies</w:t>
      </w:r>
    </w:p>
    <w:p w14:paraId="3960FFEA" w14:textId="77777777" w:rsidR="00050CA0" w:rsidRPr="0098210C" w:rsidRDefault="00050CA0" w:rsidP="0098210C">
      <w:pPr>
        <w:rPr>
          <w:rFonts w:ascii="Arial" w:eastAsia="Times New Roman" w:hAnsi="Arial" w:cs="Arial"/>
          <w:sz w:val="20"/>
          <w:szCs w:val="20"/>
        </w:rPr>
      </w:pPr>
    </w:p>
    <w:p w14:paraId="0D8E7D02" w14:textId="77777777" w:rsidR="008A1654" w:rsidRPr="00050CA0" w:rsidRDefault="008A1654" w:rsidP="008A1654">
      <w:pPr>
        <w:pStyle w:val="ListParagraph"/>
        <w:numPr>
          <w:ilvl w:val="0"/>
          <w:numId w:val="11"/>
        </w:numPr>
        <w:spacing w:after="160" w:line="259" w:lineRule="auto"/>
        <w:rPr>
          <w:rFonts w:ascii="Arial" w:hAnsi="Arial" w:cs="Arial"/>
          <w:color w:val="auto"/>
          <w:sz w:val="20"/>
          <w:szCs w:val="20"/>
        </w:rPr>
      </w:pPr>
      <w:r w:rsidRPr="00050CA0">
        <w:rPr>
          <w:rFonts w:ascii="Arial" w:hAnsi="Arial" w:cs="Arial"/>
          <w:color w:val="auto"/>
          <w:sz w:val="20"/>
          <w:szCs w:val="20"/>
        </w:rPr>
        <w:t>Excellent managerial skills and ability to evaluate the work of others.</w:t>
      </w:r>
    </w:p>
    <w:p w14:paraId="2E5E7019" w14:textId="77777777" w:rsidR="008A1654" w:rsidRPr="00050CA0" w:rsidRDefault="008A1654" w:rsidP="008A1654">
      <w:pPr>
        <w:pStyle w:val="ListParagraph"/>
        <w:numPr>
          <w:ilvl w:val="0"/>
          <w:numId w:val="11"/>
        </w:numPr>
        <w:spacing w:after="160" w:line="259" w:lineRule="auto"/>
        <w:rPr>
          <w:rFonts w:ascii="Arial" w:hAnsi="Arial" w:cs="Arial"/>
          <w:color w:val="auto"/>
          <w:sz w:val="20"/>
          <w:szCs w:val="20"/>
        </w:rPr>
      </w:pPr>
      <w:r w:rsidRPr="00050CA0">
        <w:rPr>
          <w:rFonts w:ascii="Arial" w:hAnsi="Arial" w:cs="Arial"/>
          <w:color w:val="auto"/>
          <w:sz w:val="20"/>
          <w:szCs w:val="20"/>
        </w:rPr>
        <w:t>Excellent verbal and written communication skills.</w:t>
      </w:r>
    </w:p>
    <w:p w14:paraId="77FF35A9" w14:textId="77777777" w:rsidR="008A1654" w:rsidRPr="00050CA0" w:rsidRDefault="008A1654" w:rsidP="008A1654">
      <w:pPr>
        <w:pStyle w:val="ListParagraph"/>
        <w:numPr>
          <w:ilvl w:val="0"/>
          <w:numId w:val="11"/>
        </w:numPr>
        <w:spacing w:after="160" w:line="259" w:lineRule="auto"/>
        <w:rPr>
          <w:rFonts w:ascii="Arial" w:hAnsi="Arial" w:cs="Arial"/>
          <w:color w:val="auto"/>
          <w:sz w:val="20"/>
          <w:szCs w:val="20"/>
        </w:rPr>
      </w:pPr>
      <w:r w:rsidRPr="00050CA0">
        <w:rPr>
          <w:rFonts w:ascii="Arial" w:hAnsi="Arial" w:cs="Arial"/>
          <w:color w:val="auto"/>
          <w:sz w:val="20"/>
          <w:szCs w:val="20"/>
        </w:rPr>
        <w:t xml:space="preserve">Excellent organizational skills and attention to detail. </w:t>
      </w:r>
    </w:p>
    <w:p w14:paraId="59AE940E" w14:textId="77777777" w:rsidR="00063620" w:rsidRPr="00063620" w:rsidRDefault="008A1654" w:rsidP="00063620">
      <w:pPr>
        <w:pStyle w:val="ListParagraph"/>
        <w:numPr>
          <w:ilvl w:val="0"/>
          <w:numId w:val="11"/>
        </w:numPr>
        <w:spacing w:after="160" w:line="259" w:lineRule="auto"/>
        <w:rPr>
          <w:rFonts w:ascii="Arial" w:hAnsi="Arial" w:cs="Arial"/>
          <w:color w:val="auto"/>
          <w:sz w:val="20"/>
          <w:szCs w:val="20"/>
        </w:rPr>
      </w:pPr>
      <w:r w:rsidRPr="00050CA0">
        <w:rPr>
          <w:rFonts w:ascii="Arial" w:hAnsi="Arial" w:cs="Arial"/>
          <w:color w:val="auto"/>
          <w:sz w:val="20"/>
          <w:szCs w:val="20"/>
        </w:rPr>
        <w:t xml:space="preserve">Working knowledge of organization’s applicable financial practices and procedures, as well as a thorough </w:t>
      </w:r>
      <w:r w:rsidRPr="00063620">
        <w:rPr>
          <w:rFonts w:ascii="Arial" w:hAnsi="Arial" w:cs="Arial"/>
          <w:color w:val="auto"/>
          <w:sz w:val="20"/>
          <w:szCs w:val="20"/>
        </w:rPr>
        <w:t>understanding of state and federal rules a</w:t>
      </w:r>
      <w:r w:rsidR="00063620" w:rsidRPr="00063620">
        <w:rPr>
          <w:rFonts w:ascii="Arial" w:hAnsi="Arial" w:cs="Arial"/>
          <w:color w:val="auto"/>
          <w:sz w:val="20"/>
          <w:szCs w:val="20"/>
        </w:rPr>
        <w:t xml:space="preserve">nd regulations. </w:t>
      </w:r>
    </w:p>
    <w:p w14:paraId="4601449D" w14:textId="7B381EA9" w:rsidR="00063620" w:rsidRPr="00063620" w:rsidRDefault="008A1654" w:rsidP="00063620">
      <w:pPr>
        <w:pStyle w:val="ListParagraph"/>
        <w:numPr>
          <w:ilvl w:val="0"/>
          <w:numId w:val="11"/>
        </w:numPr>
        <w:spacing w:after="160" w:line="259" w:lineRule="auto"/>
        <w:rPr>
          <w:rFonts w:ascii="Arial" w:hAnsi="Arial" w:cs="Arial"/>
          <w:color w:val="auto"/>
          <w:sz w:val="20"/>
          <w:szCs w:val="20"/>
        </w:rPr>
      </w:pPr>
      <w:r w:rsidRPr="00063620">
        <w:rPr>
          <w:rFonts w:ascii="Arial" w:hAnsi="Arial" w:cs="Arial"/>
          <w:color w:val="auto"/>
          <w:sz w:val="20"/>
          <w:szCs w:val="20"/>
        </w:rPr>
        <w:t>Proficient with accounting software</w:t>
      </w:r>
      <w:r w:rsidR="00B95C1B">
        <w:rPr>
          <w:rFonts w:ascii="Arial" w:hAnsi="Arial" w:cs="Arial"/>
          <w:color w:val="auto"/>
          <w:sz w:val="20"/>
          <w:szCs w:val="20"/>
        </w:rPr>
        <w:t>, MS Office Suite</w:t>
      </w:r>
      <w:r w:rsidRPr="00063620">
        <w:rPr>
          <w:rFonts w:ascii="Arial" w:hAnsi="Arial" w:cs="Arial"/>
          <w:color w:val="auto"/>
          <w:sz w:val="20"/>
          <w:szCs w:val="20"/>
        </w:rPr>
        <w:t xml:space="preserve"> and standard office and accounting equipment</w:t>
      </w:r>
      <w:r w:rsidR="00050CA0" w:rsidRPr="00063620">
        <w:rPr>
          <w:rFonts w:ascii="Arial" w:hAnsi="Arial" w:cs="Arial"/>
          <w:color w:val="auto"/>
          <w:sz w:val="20"/>
          <w:szCs w:val="20"/>
        </w:rPr>
        <w:t>.</w:t>
      </w:r>
    </w:p>
    <w:p w14:paraId="1187D1A8" w14:textId="77777777" w:rsidR="00063620" w:rsidRPr="00063620" w:rsidRDefault="008A1654" w:rsidP="00063620">
      <w:pPr>
        <w:pStyle w:val="ListParagraph"/>
        <w:numPr>
          <w:ilvl w:val="0"/>
          <w:numId w:val="11"/>
        </w:numPr>
        <w:spacing w:after="160" w:line="259" w:lineRule="auto"/>
        <w:rPr>
          <w:rFonts w:ascii="Arial" w:hAnsi="Arial" w:cs="Arial"/>
          <w:color w:val="auto"/>
          <w:sz w:val="20"/>
          <w:szCs w:val="20"/>
        </w:rPr>
      </w:pPr>
      <w:r w:rsidRPr="00063620">
        <w:rPr>
          <w:rFonts w:ascii="Arial" w:eastAsia="Times New Roman" w:hAnsi="Arial" w:cs="Arial"/>
          <w:color w:val="auto"/>
          <w:sz w:val="20"/>
          <w:szCs w:val="20"/>
        </w:rPr>
        <w:t>Superior analytical t</w:t>
      </w:r>
      <w:r w:rsidR="0098210C" w:rsidRPr="00063620">
        <w:rPr>
          <w:rFonts w:ascii="Arial" w:eastAsia="Times New Roman" w:hAnsi="Arial" w:cs="Arial"/>
          <w:color w:val="auto"/>
          <w:sz w:val="20"/>
          <w:szCs w:val="20"/>
        </w:rPr>
        <w:t>hinking</w:t>
      </w:r>
      <w:r w:rsidRPr="00063620">
        <w:rPr>
          <w:rFonts w:ascii="Arial" w:eastAsia="Times New Roman" w:hAnsi="Arial" w:cs="Arial"/>
          <w:color w:val="auto"/>
          <w:sz w:val="20"/>
          <w:szCs w:val="20"/>
        </w:rPr>
        <w:t xml:space="preserve"> </w:t>
      </w:r>
      <w:r w:rsidR="00050CA0" w:rsidRPr="00063620">
        <w:rPr>
          <w:rFonts w:ascii="Arial" w:eastAsia="Times New Roman" w:hAnsi="Arial" w:cs="Arial"/>
          <w:color w:val="auto"/>
          <w:sz w:val="20"/>
          <w:szCs w:val="20"/>
        </w:rPr>
        <w:t xml:space="preserve">and problem-solving </w:t>
      </w:r>
      <w:r w:rsidRPr="00063620">
        <w:rPr>
          <w:rFonts w:ascii="Arial" w:eastAsia="Times New Roman" w:hAnsi="Arial" w:cs="Arial"/>
          <w:color w:val="auto"/>
          <w:sz w:val="20"/>
          <w:szCs w:val="20"/>
        </w:rPr>
        <w:t>skills</w:t>
      </w:r>
      <w:r w:rsidR="00050CA0" w:rsidRPr="00063620">
        <w:rPr>
          <w:rFonts w:ascii="Arial" w:eastAsia="Times New Roman" w:hAnsi="Arial" w:cs="Arial"/>
          <w:color w:val="auto"/>
          <w:sz w:val="20"/>
          <w:szCs w:val="20"/>
        </w:rPr>
        <w:t>.</w:t>
      </w:r>
    </w:p>
    <w:p w14:paraId="4CAA9704" w14:textId="36547D6A" w:rsidR="00063620" w:rsidRPr="00063620" w:rsidRDefault="00050CA0" w:rsidP="00063620">
      <w:pPr>
        <w:pStyle w:val="ListParagraph"/>
        <w:numPr>
          <w:ilvl w:val="0"/>
          <w:numId w:val="11"/>
        </w:numPr>
        <w:spacing w:after="160" w:line="259" w:lineRule="auto"/>
        <w:rPr>
          <w:rFonts w:ascii="Arial" w:hAnsi="Arial" w:cs="Arial"/>
          <w:color w:val="auto"/>
          <w:sz w:val="20"/>
          <w:szCs w:val="20"/>
        </w:rPr>
      </w:pPr>
      <w:r w:rsidRPr="00063620">
        <w:rPr>
          <w:rFonts w:ascii="Arial" w:eastAsia="Times New Roman" w:hAnsi="Arial" w:cs="Arial"/>
          <w:color w:val="auto"/>
          <w:sz w:val="20"/>
          <w:szCs w:val="20"/>
        </w:rPr>
        <w:t xml:space="preserve">Ability to be self-directed </w:t>
      </w:r>
      <w:r w:rsidR="008A1654" w:rsidRPr="00063620">
        <w:rPr>
          <w:rFonts w:ascii="Arial" w:eastAsia="Times New Roman" w:hAnsi="Arial" w:cs="Arial"/>
          <w:color w:val="auto"/>
          <w:sz w:val="20"/>
          <w:szCs w:val="20"/>
        </w:rPr>
        <w:t>and work under tight deadlines</w:t>
      </w:r>
      <w:r w:rsidR="00063620">
        <w:rPr>
          <w:rFonts w:ascii="Arial" w:eastAsia="Times New Roman" w:hAnsi="Arial" w:cs="Arial"/>
          <w:color w:val="auto"/>
          <w:sz w:val="20"/>
          <w:szCs w:val="20"/>
        </w:rPr>
        <w:t>.</w:t>
      </w:r>
    </w:p>
    <w:p w14:paraId="0696688B" w14:textId="77777777" w:rsidR="00063620" w:rsidRPr="00063620" w:rsidRDefault="008A1654" w:rsidP="00063620">
      <w:pPr>
        <w:pStyle w:val="ListParagraph"/>
        <w:numPr>
          <w:ilvl w:val="0"/>
          <w:numId w:val="11"/>
        </w:numPr>
        <w:spacing w:after="160" w:line="259" w:lineRule="auto"/>
        <w:rPr>
          <w:rFonts w:ascii="Arial" w:hAnsi="Arial" w:cs="Arial"/>
          <w:color w:val="auto"/>
          <w:sz w:val="20"/>
          <w:szCs w:val="20"/>
        </w:rPr>
      </w:pPr>
      <w:r w:rsidRPr="00063620">
        <w:rPr>
          <w:rFonts w:ascii="Arial" w:eastAsia="Times New Roman" w:hAnsi="Arial" w:cs="Arial"/>
          <w:color w:val="auto"/>
          <w:sz w:val="20"/>
          <w:szCs w:val="20"/>
        </w:rPr>
        <w:t>Ability to work collaboratively and be a team player</w:t>
      </w:r>
      <w:r w:rsidR="00050CA0" w:rsidRPr="00063620">
        <w:rPr>
          <w:rFonts w:ascii="Arial" w:eastAsia="Times New Roman" w:hAnsi="Arial" w:cs="Arial"/>
          <w:sz w:val="20"/>
          <w:szCs w:val="20"/>
        </w:rPr>
        <w:t>.</w:t>
      </w:r>
    </w:p>
    <w:p w14:paraId="7A122159" w14:textId="24965556" w:rsidR="00063620" w:rsidRPr="00063620" w:rsidRDefault="008A1654" w:rsidP="00063620">
      <w:pPr>
        <w:pStyle w:val="ListParagraph"/>
        <w:numPr>
          <w:ilvl w:val="0"/>
          <w:numId w:val="11"/>
        </w:numPr>
        <w:spacing w:after="160" w:line="259" w:lineRule="auto"/>
        <w:rPr>
          <w:rFonts w:ascii="Arial" w:hAnsi="Arial" w:cs="Arial"/>
          <w:color w:val="auto"/>
          <w:sz w:val="20"/>
          <w:szCs w:val="20"/>
        </w:rPr>
      </w:pPr>
      <w:r w:rsidRPr="00063620">
        <w:rPr>
          <w:rFonts w:ascii="Arial" w:eastAsia="Times New Roman" w:hAnsi="Arial" w:cs="Arial"/>
          <w:color w:val="auto"/>
          <w:sz w:val="20"/>
          <w:szCs w:val="20"/>
        </w:rPr>
        <w:t>Engages in continuous l</w:t>
      </w:r>
      <w:r w:rsidR="0098210C" w:rsidRPr="00063620">
        <w:rPr>
          <w:rFonts w:ascii="Arial" w:eastAsia="Times New Roman" w:hAnsi="Arial" w:cs="Arial"/>
          <w:color w:val="auto"/>
          <w:sz w:val="20"/>
          <w:szCs w:val="20"/>
        </w:rPr>
        <w:t>earning</w:t>
      </w:r>
      <w:r w:rsidR="00063620">
        <w:rPr>
          <w:rFonts w:ascii="Arial" w:eastAsia="Times New Roman" w:hAnsi="Arial" w:cs="Arial"/>
          <w:color w:val="auto"/>
          <w:sz w:val="20"/>
          <w:szCs w:val="20"/>
        </w:rPr>
        <w:t>.</w:t>
      </w:r>
    </w:p>
    <w:p w14:paraId="0CC25210" w14:textId="77777777" w:rsidR="00B95C1B" w:rsidRPr="00B95C1B" w:rsidRDefault="009A24CF" w:rsidP="00B95C1B">
      <w:pPr>
        <w:pStyle w:val="ListParagraph"/>
        <w:numPr>
          <w:ilvl w:val="0"/>
          <w:numId w:val="11"/>
        </w:numPr>
        <w:spacing w:after="160" w:line="259" w:lineRule="auto"/>
        <w:rPr>
          <w:rFonts w:ascii="Arial" w:hAnsi="Arial" w:cs="Arial"/>
          <w:color w:val="auto"/>
          <w:sz w:val="20"/>
          <w:szCs w:val="20"/>
        </w:rPr>
      </w:pPr>
      <w:r w:rsidRPr="00063620">
        <w:rPr>
          <w:rFonts w:ascii="Arial" w:eastAsia="Times New Roman" w:hAnsi="Arial" w:cs="Arial"/>
          <w:color w:val="auto"/>
          <w:sz w:val="20"/>
          <w:szCs w:val="20"/>
        </w:rPr>
        <w:t>Excellent communication and relationship building skills with an ability to prioritize, negotiate, and work with a variety of internal and external stakeholders</w:t>
      </w:r>
      <w:r w:rsidR="00050CA0" w:rsidRPr="00063620">
        <w:rPr>
          <w:rFonts w:ascii="Arial" w:eastAsia="Times New Roman" w:hAnsi="Arial" w:cs="Arial"/>
          <w:sz w:val="20"/>
          <w:szCs w:val="20"/>
        </w:rPr>
        <w:t>.</w:t>
      </w:r>
    </w:p>
    <w:p w14:paraId="5EA95177" w14:textId="70B0D0A7" w:rsidR="00B95C1B" w:rsidRPr="00B95C1B" w:rsidRDefault="00B95C1B" w:rsidP="00B95C1B">
      <w:pPr>
        <w:pStyle w:val="ListParagraph"/>
        <w:numPr>
          <w:ilvl w:val="0"/>
          <w:numId w:val="11"/>
        </w:numPr>
        <w:spacing w:after="160" w:line="259" w:lineRule="auto"/>
        <w:rPr>
          <w:rFonts w:ascii="Arial" w:hAnsi="Arial" w:cs="Arial"/>
          <w:color w:val="auto"/>
          <w:sz w:val="20"/>
          <w:szCs w:val="20"/>
        </w:rPr>
      </w:pPr>
      <w:r>
        <w:rPr>
          <w:rFonts w:ascii="Arial" w:eastAsia="Times New Roman" w:hAnsi="Arial" w:cs="Arial"/>
          <w:color w:val="auto"/>
          <w:sz w:val="20"/>
          <w:szCs w:val="20"/>
        </w:rPr>
        <w:lastRenderedPageBreak/>
        <w:t>Must be flexible</w:t>
      </w:r>
      <w:r w:rsidR="009A24CF" w:rsidRPr="00B95C1B">
        <w:rPr>
          <w:rFonts w:ascii="Arial" w:eastAsia="Times New Roman" w:hAnsi="Arial" w:cs="Arial"/>
          <w:color w:val="auto"/>
          <w:sz w:val="20"/>
          <w:szCs w:val="20"/>
        </w:rPr>
        <w:t xml:space="preserve"> with the ability to wear </w:t>
      </w:r>
      <w:r w:rsidR="00063620" w:rsidRPr="00B95C1B">
        <w:rPr>
          <w:rFonts w:ascii="Arial" w:eastAsia="Times New Roman" w:hAnsi="Arial" w:cs="Arial"/>
          <w:color w:val="auto"/>
          <w:sz w:val="20"/>
          <w:szCs w:val="20"/>
        </w:rPr>
        <w:t>several</w:t>
      </w:r>
      <w:r w:rsidR="009A24CF" w:rsidRPr="00B95C1B">
        <w:rPr>
          <w:rFonts w:ascii="Arial" w:eastAsia="Times New Roman" w:hAnsi="Arial" w:cs="Arial"/>
          <w:color w:val="auto"/>
          <w:sz w:val="20"/>
          <w:szCs w:val="20"/>
        </w:rPr>
        <w:t xml:space="preserve"> hats in a fast-paced environment</w:t>
      </w:r>
    </w:p>
    <w:p w14:paraId="75D4CB8D" w14:textId="48A78BC1" w:rsidR="008A1654" w:rsidRPr="00B95C1B" w:rsidRDefault="009A24CF" w:rsidP="00B95C1B">
      <w:pPr>
        <w:pStyle w:val="ListParagraph"/>
        <w:numPr>
          <w:ilvl w:val="0"/>
          <w:numId w:val="11"/>
        </w:numPr>
        <w:spacing w:after="160" w:line="259" w:lineRule="auto"/>
        <w:rPr>
          <w:rFonts w:ascii="Arial" w:hAnsi="Arial" w:cs="Arial"/>
          <w:color w:val="auto"/>
          <w:sz w:val="20"/>
          <w:szCs w:val="20"/>
        </w:rPr>
      </w:pPr>
      <w:r w:rsidRPr="00B95C1B">
        <w:rPr>
          <w:rFonts w:ascii="Arial" w:eastAsia="Times New Roman" w:hAnsi="Arial" w:cs="Arial"/>
          <w:color w:val="auto"/>
          <w:sz w:val="20"/>
          <w:szCs w:val="20"/>
        </w:rPr>
        <w:t>Personal qualitie</w:t>
      </w:r>
      <w:r w:rsidR="00063620" w:rsidRPr="00B95C1B">
        <w:rPr>
          <w:rFonts w:ascii="Arial" w:eastAsia="Times New Roman" w:hAnsi="Arial" w:cs="Arial"/>
          <w:color w:val="auto"/>
          <w:sz w:val="20"/>
          <w:szCs w:val="20"/>
        </w:rPr>
        <w:t xml:space="preserve">s of integrity, </w:t>
      </w:r>
      <w:r w:rsidRPr="00B95C1B">
        <w:rPr>
          <w:rFonts w:ascii="Arial" w:eastAsia="Times New Roman" w:hAnsi="Arial" w:cs="Arial"/>
          <w:color w:val="auto"/>
          <w:sz w:val="20"/>
          <w:szCs w:val="20"/>
        </w:rPr>
        <w:t xml:space="preserve">credibility, and dedication to the mission of </w:t>
      </w:r>
      <w:r w:rsidR="00050CA0" w:rsidRPr="00B95C1B">
        <w:rPr>
          <w:rFonts w:ascii="Arial" w:eastAsia="Times New Roman" w:hAnsi="Arial" w:cs="Arial"/>
          <w:color w:val="auto"/>
          <w:sz w:val="20"/>
          <w:szCs w:val="20"/>
        </w:rPr>
        <w:t>the Armory Art Center.</w:t>
      </w:r>
    </w:p>
    <w:p w14:paraId="76F8627B" w14:textId="6CE705C2" w:rsidR="0098210C" w:rsidRPr="0098210C" w:rsidRDefault="0098210C" w:rsidP="008A1654">
      <w:pPr>
        <w:shd w:val="clear" w:color="auto" w:fill="FFFFFF"/>
        <w:spacing w:before="100" w:beforeAutospacing="1" w:after="100" w:afterAutospacing="1"/>
        <w:rPr>
          <w:rFonts w:ascii="Arial" w:eastAsia="Times New Roman" w:hAnsi="Arial" w:cs="Arial"/>
          <w:sz w:val="20"/>
          <w:szCs w:val="20"/>
        </w:rPr>
      </w:pPr>
      <w:r w:rsidRPr="00050CA0">
        <w:rPr>
          <w:rFonts w:ascii="Arial" w:eastAsia="Times New Roman" w:hAnsi="Arial" w:cs="Arial"/>
          <w:b/>
          <w:bCs/>
          <w:sz w:val="20"/>
          <w:szCs w:val="20"/>
          <w:shd w:val="clear" w:color="auto" w:fill="FFFFFF"/>
        </w:rPr>
        <w:t>Education/Experience</w:t>
      </w:r>
    </w:p>
    <w:p w14:paraId="09CD9F2F" w14:textId="7273575B" w:rsidR="00050CA0" w:rsidRPr="00050CA0" w:rsidRDefault="008A1654" w:rsidP="00050CA0">
      <w:pPr>
        <w:pStyle w:val="ListParagraph"/>
        <w:numPr>
          <w:ilvl w:val="0"/>
          <w:numId w:val="2"/>
        </w:numPr>
        <w:spacing w:after="160" w:line="259" w:lineRule="auto"/>
        <w:rPr>
          <w:rFonts w:ascii="Arial" w:hAnsi="Arial" w:cs="Arial"/>
          <w:color w:val="auto"/>
          <w:sz w:val="20"/>
          <w:szCs w:val="20"/>
        </w:rPr>
      </w:pPr>
      <w:r w:rsidRPr="00050CA0">
        <w:rPr>
          <w:rFonts w:ascii="Arial" w:hAnsi="Arial" w:cs="Arial"/>
          <w:color w:val="auto"/>
          <w:sz w:val="20"/>
          <w:szCs w:val="20"/>
        </w:rPr>
        <w:t>Bachelor’s degree in Accounting or Finance required; CPA designation highly preferred</w:t>
      </w:r>
      <w:r w:rsidR="00050CA0" w:rsidRPr="00050CA0">
        <w:rPr>
          <w:rFonts w:ascii="Arial" w:hAnsi="Arial" w:cs="Arial"/>
          <w:color w:val="auto"/>
          <w:sz w:val="20"/>
          <w:szCs w:val="20"/>
        </w:rPr>
        <w:t>.</w:t>
      </w:r>
    </w:p>
    <w:p w14:paraId="18AF88B9" w14:textId="4DEB2289" w:rsidR="00050CA0" w:rsidRPr="00050CA0" w:rsidRDefault="0098210C" w:rsidP="00050CA0">
      <w:pPr>
        <w:pStyle w:val="ListParagraph"/>
        <w:numPr>
          <w:ilvl w:val="0"/>
          <w:numId w:val="2"/>
        </w:numPr>
        <w:spacing w:after="160" w:line="259" w:lineRule="auto"/>
        <w:rPr>
          <w:rFonts w:ascii="Arial" w:hAnsi="Arial" w:cs="Arial"/>
          <w:color w:val="auto"/>
          <w:sz w:val="20"/>
          <w:szCs w:val="20"/>
        </w:rPr>
      </w:pPr>
      <w:r w:rsidRPr="00050CA0">
        <w:rPr>
          <w:rFonts w:ascii="Arial" w:eastAsia="Times New Roman" w:hAnsi="Arial" w:cs="Arial"/>
          <w:color w:val="auto"/>
          <w:sz w:val="20"/>
          <w:szCs w:val="20"/>
        </w:rPr>
        <w:t xml:space="preserve">Nonprofit experience </w:t>
      </w:r>
      <w:r w:rsidR="009A24CF" w:rsidRPr="00050CA0">
        <w:rPr>
          <w:rFonts w:ascii="Arial" w:eastAsia="Times New Roman" w:hAnsi="Arial" w:cs="Arial"/>
          <w:color w:val="auto"/>
          <w:sz w:val="20"/>
          <w:szCs w:val="20"/>
        </w:rPr>
        <w:t>preferred</w:t>
      </w:r>
      <w:r w:rsidR="00050CA0" w:rsidRPr="00050CA0">
        <w:rPr>
          <w:rFonts w:ascii="Arial" w:eastAsia="Times New Roman" w:hAnsi="Arial" w:cs="Arial"/>
          <w:color w:val="auto"/>
          <w:sz w:val="20"/>
          <w:szCs w:val="20"/>
        </w:rPr>
        <w:t>.</w:t>
      </w:r>
    </w:p>
    <w:p w14:paraId="36944DA4" w14:textId="5098D1F0" w:rsidR="00050CA0" w:rsidRPr="00050CA0" w:rsidRDefault="0098210C" w:rsidP="00050CA0">
      <w:pPr>
        <w:pStyle w:val="ListParagraph"/>
        <w:numPr>
          <w:ilvl w:val="0"/>
          <w:numId w:val="2"/>
        </w:numPr>
        <w:spacing w:after="160" w:line="259" w:lineRule="auto"/>
        <w:rPr>
          <w:rFonts w:ascii="Arial" w:hAnsi="Arial" w:cs="Arial"/>
          <w:color w:val="auto"/>
          <w:sz w:val="20"/>
          <w:szCs w:val="20"/>
        </w:rPr>
      </w:pPr>
      <w:r w:rsidRPr="00050CA0">
        <w:rPr>
          <w:rFonts w:ascii="Arial" w:eastAsia="Times New Roman" w:hAnsi="Arial" w:cs="Arial"/>
          <w:color w:val="auto"/>
          <w:sz w:val="20"/>
          <w:szCs w:val="20"/>
        </w:rPr>
        <w:t>Minimum of five years of progressive financial management and supervisory experience</w:t>
      </w:r>
      <w:r w:rsidR="00050CA0" w:rsidRPr="00050CA0">
        <w:rPr>
          <w:rFonts w:ascii="Arial" w:eastAsia="Times New Roman" w:hAnsi="Arial" w:cs="Arial"/>
          <w:color w:val="auto"/>
          <w:sz w:val="20"/>
          <w:szCs w:val="20"/>
        </w:rPr>
        <w:t>.</w:t>
      </w:r>
      <w:r w:rsidR="009A24CF" w:rsidRPr="00050CA0">
        <w:rPr>
          <w:rFonts w:ascii="Arial" w:eastAsia="Times New Roman" w:hAnsi="Arial" w:cs="Arial"/>
          <w:color w:val="auto"/>
          <w:sz w:val="20"/>
          <w:szCs w:val="20"/>
        </w:rPr>
        <w:t xml:space="preserve"> </w:t>
      </w:r>
    </w:p>
    <w:p w14:paraId="1C3C8D7B" w14:textId="4C5F73D1" w:rsidR="0098210C" w:rsidRPr="00050CA0" w:rsidRDefault="00050CA0" w:rsidP="00050CA0">
      <w:pPr>
        <w:pStyle w:val="ListParagraph"/>
        <w:numPr>
          <w:ilvl w:val="0"/>
          <w:numId w:val="2"/>
        </w:numPr>
        <w:spacing w:after="160" w:line="259" w:lineRule="auto"/>
        <w:rPr>
          <w:rFonts w:ascii="Arial" w:hAnsi="Arial" w:cs="Arial"/>
          <w:color w:val="auto"/>
          <w:sz w:val="20"/>
          <w:szCs w:val="20"/>
        </w:rPr>
      </w:pPr>
      <w:r>
        <w:rPr>
          <w:rFonts w:ascii="Arial" w:eastAsia="Times New Roman" w:hAnsi="Arial" w:cs="Arial"/>
          <w:color w:val="auto"/>
          <w:sz w:val="20"/>
          <w:szCs w:val="20"/>
        </w:rPr>
        <w:t xml:space="preserve">Excellent computer </w:t>
      </w:r>
      <w:r w:rsidR="000028D9">
        <w:rPr>
          <w:rFonts w:ascii="Arial" w:eastAsia="Times New Roman" w:hAnsi="Arial" w:cs="Arial"/>
          <w:color w:val="auto"/>
          <w:sz w:val="20"/>
          <w:szCs w:val="20"/>
        </w:rPr>
        <w:t xml:space="preserve">literacy </w:t>
      </w:r>
      <w:r w:rsidR="000028D9" w:rsidRPr="00050CA0">
        <w:rPr>
          <w:rFonts w:ascii="Arial" w:eastAsia="Times New Roman" w:hAnsi="Arial" w:cs="Arial"/>
          <w:color w:val="auto"/>
          <w:sz w:val="20"/>
          <w:szCs w:val="20"/>
        </w:rPr>
        <w:t>and</w:t>
      </w:r>
      <w:r w:rsidR="0098210C" w:rsidRPr="00050CA0">
        <w:rPr>
          <w:rFonts w:ascii="Arial" w:eastAsia="Times New Roman" w:hAnsi="Arial" w:cs="Arial"/>
          <w:color w:val="auto"/>
          <w:sz w:val="20"/>
          <w:szCs w:val="20"/>
        </w:rPr>
        <w:t xml:space="preserve"> ability to learn accounting software</w:t>
      </w:r>
      <w:r w:rsidR="009A24CF" w:rsidRPr="00050CA0">
        <w:rPr>
          <w:rFonts w:ascii="Arial" w:eastAsia="Times New Roman" w:hAnsi="Arial" w:cs="Arial"/>
          <w:color w:val="auto"/>
          <w:sz w:val="20"/>
          <w:szCs w:val="20"/>
        </w:rPr>
        <w:t>, courseware</w:t>
      </w:r>
      <w:r w:rsidR="0098210C" w:rsidRPr="00050CA0">
        <w:rPr>
          <w:rFonts w:ascii="Arial" w:eastAsia="Times New Roman" w:hAnsi="Arial" w:cs="Arial"/>
          <w:color w:val="auto"/>
          <w:sz w:val="20"/>
          <w:szCs w:val="20"/>
        </w:rPr>
        <w:t xml:space="preserve"> and database</w:t>
      </w:r>
      <w:r w:rsidR="009A24CF" w:rsidRPr="00050CA0">
        <w:rPr>
          <w:rFonts w:ascii="Arial" w:eastAsia="Times New Roman" w:hAnsi="Arial" w:cs="Arial"/>
          <w:color w:val="auto"/>
          <w:sz w:val="20"/>
          <w:szCs w:val="20"/>
        </w:rPr>
        <w:t xml:space="preserve"> management</w:t>
      </w:r>
      <w:r w:rsidRPr="00050CA0">
        <w:rPr>
          <w:rFonts w:ascii="Arial" w:eastAsia="Times New Roman" w:hAnsi="Arial" w:cs="Arial"/>
          <w:color w:val="auto"/>
          <w:sz w:val="20"/>
          <w:szCs w:val="20"/>
        </w:rPr>
        <w:t>.</w:t>
      </w:r>
    </w:p>
    <w:p w14:paraId="01D2EDDC" w14:textId="25AC82F4" w:rsidR="00AC297F" w:rsidRPr="000752E2" w:rsidRDefault="0098210C" w:rsidP="000028D9">
      <w:pPr>
        <w:tabs>
          <w:tab w:val="left" w:pos="2340"/>
          <w:tab w:val="left" w:pos="3060"/>
        </w:tabs>
      </w:pPr>
      <w:r w:rsidRPr="0098210C">
        <w:rPr>
          <w:rFonts w:ascii="Arial" w:eastAsia="Times New Roman" w:hAnsi="Arial" w:cs="Arial"/>
          <w:color w:val="333333"/>
          <w:sz w:val="20"/>
          <w:szCs w:val="20"/>
        </w:rPr>
        <w:br/>
      </w:r>
      <w:r w:rsidRPr="000028D9">
        <w:rPr>
          <w:rFonts w:ascii="Arial" w:eastAsia="Times New Roman" w:hAnsi="Arial" w:cs="Arial"/>
          <w:b/>
          <w:bCs/>
          <w:sz w:val="20"/>
          <w:szCs w:val="20"/>
          <w:shd w:val="clear" w:color="auto" w:fill="FFFFFF"/>
        </w:rPr>
        <w:t>Physical Requirements</w:t>
      </w:r>
      <w:r w:rsidRPr="000028D9">
        <w:rPr>
          <w:rFonts w:ascii="Arial" w:eastAsia="Times New Roman" w:hAnsi="Arial" w:cs="Arial"/>
          <w:sz w:val="20"/>
          <w:szCs w:val="20"/>
        </w:rPr>
        <w:br/>
      </w:r>
      <w:r w:rsidRPr="000028D9">
        <w:rPr>
          <w:rFonts w:ascii="Arial" w:eastAsia="Times New Roman" w:hAnsi="Arial" w:cs="Arial"/>
          <w:sz w:val="20"/>
          <w:szCs w:val="20"/>
        </w:rPr>
        <w:br/>
      </w:r>
      <w:r w:rsidRPr="000028D9">
        <w:rPr>
          <w:rFonts w:ascii="Arial" w:eastAsia="Times New Roman" w:hAnsi="Arial" w:cs="Arial"/>
          <w:sz w:val="20"/>
          <w:szCs w:val="20"/>
          <w:shd w:val="clear" w:color="auto" w:fill="FFFFFF"/>
        </w:rPr>
        <w:t>With or without reasonable accommodation, employees in this position must be able to sit and type at a computer terminal for up to 8 hours per day with appropriate breaks and perform tasks that require fine dexterity and repetitive motions using the arms, hands, wrists and fingers.</w:t>
      </w:r>
      <w:r w:rsidR="000028D9">
        <w:rPr>
          <w:rFonts w:ascii="Arial" w:eastAsia="Times New Roman" w:hAnsi="Arial" w:cs="Arial"/>
          <w:sz w:val="20"/>
          <w:szCs w:val="20"/>
          <w:shd w:val="clear" w:color="auto" w:fill="FFFFFF"/>
        </w:rPr>
        <w:t xml:space="preserve"> They </w:t>
      </w:r>
      <w:r w:rsidR="00063620">
        <w:rPr>
          <w:rFonts w:ascii="Arial" w:eastAsia="Times New Roman" w:hAnsi="Arial" w:cs="Arial"/>
          <w:sz w:val="20"/>
          <w:szCs w:val="20"/>
          <w:shd w:val="clear" w:color="auto" w:fill="FFFFFF"/>
        </w:rPr>
        <w:t xml:space="preserve">also </w:t>
      </w:r>
      <w:r w:rsidR="000028D9">
        <w:rPr>
          <w:rFonts w:ascii="Arial" w:eastAsia="Times New Roman" w:hAnsi="Arial" w:cs="Arial"/>
          <w:sz w:val="20"/>
          <w:szCs w:val="20"/>
          <w:shd w:val="clear" w:color="auto" w:fill="FFFFFF"/>
        </w:rPr>
        <w:t>must be able to lift up to 15 pounds.</w:t>
      </w:r>
      <w:r w:rsidRPr="000028D9">
        <w:rPr>
          <w:rFonts w:ascii="Arial" w:eastAsia="Times New Roman" w:hAnsi="Arial" w:cs="Arial"/>
          <w:sz w:val="20"/>
          <w:szCs w:val="20"/>
          <w:shd w:val="clear" w:color="auto" w:fill="FFFFFF"/>
        </w:rPr>
        <w:t xml:space="preserve"> Further details of established essential functions for this position will be addressed/discussed during the interview process.</w:t>
      </w:r>
    </w:p>
    <w:p w14:paraId="13FBD33D" w14:textId="77777777" w:rsidR="00AC297F" w:rsidRPr="000028D9" w:rsidRDefault="00AC297F" w:rsidP="00AC297F">
      <w:pPr>
        <w:rPr>
          <w:rFonts w:ascii="Arial" w:hAnsi="Arial" w:cs="Arial"/>
          <w:sz w:val="20"/>
          <w:szCs w:val="20"/>
        </w:rPr>
      </w:pPr>
    </w:p>
    <w:p w14:paraId="6BE57D59" w14:textId="05FF24DB" w:rsidR="000028D9" w:rsidRDefault="000028D9" w:rsidP="000028D9">
      <w:pPr>
        <w:rPr>
          <w:rFonts w:ascii="Arial" w:hAnsi="Arial" w:cs="Arial"/>
          <w:b/>
          <w:sz w:val="20"/>
          <w:szCs w:val="20"/>
          <w:u w:val="single"/>
          <w:shd w:val="clear" w:color="auto" w:fill="FFFFFF"/>
        </w:rPr>
      </w:pPr>
      <w:r w:rsidRPr="000028D9">
        <w:rPr>
          <w:rFonts w:ascii="Arial" w:hAnsi="Arial" w:cs="Arial"/>
          <w:b/>
          <w:sz w:val="20"/>
          <w:szCs w:val="20"/>
          <w:shd w:val="clear" w:color="auto" w:fill="FFFFFF"/>
        </w:rPr>
        <w:t xml:space="preserve">Salary </w:t>
      </w:r>
      <w:r w:rsidRPr="00063620">
        <w:rPr>
          <w:rFonts w:ascii="Arial" w:hAnsi="Arial" w:cs="Arial"/>
          <w:b/>
          <w:sz w:val="20"/>
          <w:szCs w:val="20"/>
          <w:shd w:val="clear" w:color="auto" w:fill="FFFFFF"/>
        </w:rPr>
        <w:t>Range:</w:t>
      </w:r>
    </w:p>
    <w:p w14:paraId="2835A0AE" w14:textId="77777777" w:rsidR="000028D9" w:rsidRPr="000028D9" w:rsidRDefault="000028D9" w:rsidP="000028D9">
      <w:pPr>
        <w:rPr>
          <w:rFonts w:ascii="Arial" w:hAnsi="Arial" w:cs="Arial"/>
          <w:b/>
          <w:sz w:val="20"/>
          <w:szCs w:val="20"/>
          <w:u w:val="single"/>
          <w:shd w:val="clear" w:color="auto" w:fill="FFFFFF"/>
        </w:rPr>
      </w:pPr>
    </w:p>
    <w:p w14:paraId="5E06B3D8" w14:textId="7E2A0F5D" w:rsidR="000028D9" w:rsidRPr="000028D9" w:rsidRDefault="00B95C1B" w:rsidP="000028D9">
      <w:pPr>
        <w:rPr>
          <w:rFonts w:ascii="Arial" w:hAnsi="Arial" w:cs="Arial"/>
          <w:sz w:val="20"/>
          <w:szCs w:val="20"/>
          <w:shd w:val="clear" w:color="auto" w:fill="FFFFFF"/>
        </w:rPr>
      </w:pPr>
      <w:r>
        <w:rPr>
          <w:rFonts w:ascii="Arial" w:hAnsi="Arial" w:cs="Arial"/>
          <w:sz w:val="20"/>
          <w:szCs w:val="20"/>
          <w:shd w:val="clear" w:color="auto" w:fill="FFFFFF"/>
        </w:rPr>
        <w:t>$70,000 - $85,000</w:t>
      </w:r>
      <w:r w:rsidR="000028D9" w:rsidRPr="000028D9">
        <w:rPr>
          <w:rFonts w:ascii="Arial" w:hAnsi="Arial" w:cs="Arial"/>
          <w:sz w:val="20"/>
          <w:szCs w:val="20"/>
          <w:shd w:val="clear" w:color="auto" w:fill="FFFFFF"/>
        </w:rPr>
        <w:t xml:space="preserve"> per year with </w:t>
      </w:r>
      <w:r>
        <w:rPr>
          <w:rFonts w:ascii="Arial" w:hAnsi="Arial" w:cs="Arial"/>
          <w:sz w:val="20"/>
          <w:szCs w:val="20"/>
          <w:shd w:val="clear" w:color="auto" w:fill="FFFFFF"/>
        </w:rPr>
        <w:t xml:space="preserve">health </w:t>
      </w:r>
      <w:r w:rsidR="000028D9" w:rsidRPr="000028D9">
        <w:rPr>
          <w:rFonts w:ascii="Arial" w:hAnsi="Arial" w:cs="Arial"/>
          <w:sz w:val="20"/>
          <w:szCs w:val="20"/>
          <w:shd w:val="clear" w:color="auto" w:fill="FFFFFF"/>
        </w:rPr>
        <w:t xml:space="preserve">benefits and paid time off. </w:t>
      </w:r>
    </w:p>
    <w:p w14:paraId="0F2BE39C" w14:textId="77777777" w:rsidR="000028D9" w:rsidRPr="000028D9" w:rsidRDefault="000028D9" w:rsidP="000028D9">
      <w:pPr>
        <w:rPr>
          <w:rFonts w:ascii="Arial" w:hAnsi="Arial" w:cs="Arial"/>
          <w:b/>
          <w:sz w:val="20"/>
          <w:szCs w:val="20"/>
        </w:rPr>
      </w:pPr>
    </w:p>
    <w:p w14:paraId="422E50B1" w14:textId="3BAF7E90" w:rsidR="000028D9" w:rsidRPr="000028D9" w:rsidRDefault="000028D9" w:rsidP="000028D9">
      <w:pPr>
        <w:rPr>
          <w:rFonts w:ascii="Arial" w:hAnsi="Arial" w:cs="Arial"/>
          <w:sz w:val="20"/>
          <w:szCs w:val="20"/>
          <w:shd w:val="clear" w:color="auto" w:fill="FFFFFF"/>
        </w:rPr>
      </w:pPr>
      <w:r w:rsidRPr="000028D9">
        <w:rPr>
          <w:rFonts w:ascii="Arial" w:hAnsi="Arial" w:cs="Arial"/>
          <w:b/>
          <w:sz w:val="20"/>
          <w:szCs w:val="20"/>
        </w:rPr>
        <w:t>About the Armory Art Center</w:t>
      </w:r>
    </w:p>
    <w:p w14:paraId="05DA6D5F" w14:textId="77777777" w:rsidR="000028D9" w:rsidRPr="000028D9" w:rsidRDefault="000028D9" w:rsidP="000028D9">
      <w:pPr>
        <w:rPr>
          <w:rFonts w:ascii="Arial" w:hAnsi="Arial" w:cs="Arial"/>
          <w:color w:val="292B2C"/>
          <w:sz w:val="20"/>
          <w:szCs w:val="20"/>
          <w:shd w:val="clear" w:color="auto" w:fill="FFFFFF"/>
        </w:rPr>
      </w:pPr>
    </w:p>
    <w:p w14:paraId="27A28B89" w14:textId="3F82DCA2" w:rsidR="000028D9" w:rsidRPr="00063620" w:rsidRDefault="000028D9" w:rsidP="000028D9">
      <w:pPr>
        <w:rPr>
          <w:rFonts w:ascii="Arial" w:hAnsi="Arial" w:cs="Arial"/>
          <w:sz w:val="20"/>
          <w:szCs w:val="20"/>
        </w:rPr>
      </w:pPr>
      <w:r w:rsidRPr="000028D9">
        <w:rPr>
          <w:rFonts w:ascii="Arial" w:hAnsi="Arial" w:cs="Arial"/>
          <w:sz w:val="20"/>
          <w:szCs w:val="20"/>
        </w:rPr>
        <w:t xml:space="preserve">The Armory Art Center is both an art gallery and an art school. The vision of the Armory Art Center is to become a leading artistic and cultural center. The mission of the Center is to inspire the creation and experience of art. We do this through the delivery of relevant and engaging visual art instruction, events, and exhibitions, all of which are universally accessible and to which all are welcomed. We continuously seek opportunities for collaboration among artists, art educators and students of art, and maintain mutually beneficial partnerships with area social service organizations and businesses. We work diligently to bring art’s vitality and meaning to all people living in Palm Beach County and throughout the state. </w:t>
      </w:r>
      <w:r w:rsidRPr="000028D9">
        <w:rPr>
          <w:rFonts w:ascii="Arial" w:hAnsi="Arial" w:cs="Arial"/>
          <w:sz w:val="20"/>
          <w:szCs w:val="20"/>
          <w:shd w:val="clear" w:color="auto" w:fill="FFFFFF"/>
        </w:rPr>
        <w:t xml:space="preserve">The Armory Art Center is an Equal Opportunity Employer and strives for diversity and inclusion in all hiring. The Armory Art Center is a smoke-free workplace. </w:t>
      </w:r>
    </w:p>
    <w:p w14:paraId="68D8AC96" w14:textId="5B61DA72" w:rsidR="000028D9" w:rsidRPr="000028D9" w:rsidRDefault="000028D9" w:rsidP="000028D9">
      <w:pPr>
        <w:rPr>
          <w:rFonts w:ascii="Arial" w:hAnsi="Arial" w:cs="Arial"/>
          <w:sz w:val="20"/>
          <w:szCs w:val="20"/>
          <w:shd w:val="clear" w:color="auto" w:fill="FFFFFF"/>
        </w:rPr>
      </w:pPr>
    </w:p>
    <w:p w14:paraId="21CFDF30" w14:textId="383DF2A1" w:rsidR="000028D9" w:rsidRDefault="000028D9" w:rsidP="000028D9">
      <w:pPr>
        <w:rPr>
          <w:rFonts w:ascii="Arial" w:hAnsi="Arial" w:cs="Arial"/>
          <w:b/>
          <w:color w:val="292B2C"/>
          <w:sz w:val="20"/>
          <w:szCs w:val="20"/>
          <w:shd w:val="clear" w:color="auto" w:fill="FFFFFF"/>
        </w:rPr>
      </w:pPr>
      <w:r w:rsidRPr="000028D9">
        <w:rPr>
          <w:rFonts w:ascii="Arial" w:hAnsi="Arial" w:cs="Arial"/>
          <w:b/>
          <w:color w:val="292B2C"/>
          <w:sz w:val="20"/>
          <w:szCs w:val="20"/>
          <w:shd w:val="clear" w:color="auto" w:fill="FFFFFF"/>
        </w:rPr>
        <w:t>Employment at the Armory Art Center</w:t>
      </w:r>
    </w:p>
    <w:p w14:paraId="3B91DC50" w14:textId="77777777" w:rsidR="000028D9" w:rsidRPr="000028D9" w:rsidRDefault="000028D9" w:rsidP="000028D9">
      <w:pPr>
        <w:rPr>
          <w:rFonts w:ascii="Arial" w:hAnsi="Arial" w:cs="Arial"/>
          <w:color w:val="292B2C"/>
          <w:sz w:val="20"/>
          <w:szCs w:val="20"/>
          <w:shd w:val="clear" w:color="auto" w:fill="FFFFFF"/>
        </w:rPr>
      </w:pPr>
    </w:p>
    <w:p w14:paraId="3EB1F4CD" w14:textId="0688859F" w:rsidR="000028D9" w:rsidRPr="000028D9" w:rsidRDefault="000028D9" w:rsidP="000028D9">
      <w:pPr>
        <w:rPr>
          <w:rFonts w:ascii="Arial" w:hAnsi="Arial" w:cs="Arial"/>
          <w:iCs/>
          <w:color w:val="292B2C"/>
          <w:sz w:val="20"/>
          <w:szCs w:val="20"/>
          <w:shd w:val="clear" w:color="auto" w:fill="FFFFFF"/>
        </w:rPr>
      </w:pPr>
      <w:r w:rsidRPr="000028D9">
        <w:rPr>
          <w:rFonts w:ascii="Arial" w:hAnsi="Arial" w:cs="Arial"/>
          <w:color w:val="292B2C"/>
          <w:sz w:val="20"/>
          <w:szCs w:val="20"/>
          <w:shd w:val="clear" w:color="auto" w:fill="FFFFFF"/>
        </w:rPr>
        <w:t xml:space="preserve">In accordance with the hiring policy at </w:t>
      </w:r>
      <w:r>
        <w:rPr>
          <w:rFonts w:ascii="Arial" w:hAnsi="Arial" w:cs="Arial"/>
          <w:color w:val="292B2C"/>
          <w:sz w:val="20"/>
          <w:szCs w:val="20"/>
          <w:shd w:val="clear" w:color="auto" w:fill="FFFFFF"/>
        </w:rPr>
        <w:t>the Armory Art Center</w:t>
      </w:r>
      <w:r w:rsidRPr="000028D9">
        <w:rPr>
          <w:rFonts w:ascii="Arial" w:hAnsi="Arial" w:cs="Arial"/>
          <w:color w:val="292B2C"/>
          <w:sz w:val="20"/>
          <w:szCs w:val="20"/>
          <w:shd w:val="clear" w:color="auto" w:fill="FFFFFF"/>
        </w:rPr>
        <w:t>, the first 60 days of employment is considered a probationary period. A permanent offer of employment may be made after that time to include an offer of health insurance coverage.</w:t>
      </w:r>
      <w:r w:rsidRPr="000028D9">
        <w:rPr>
          <w:rFonts w:ascii="Arial" w:hAnsi="Arial" w:cs="Arial"/>
          <w:iCs/>
          <w:color w:val="000000"/>
          <w:sz w:val="20"/>
          <w:szCs w:val="20"/>
          <w:shd w:val="clear" w:color="auto" w:fill="FFFFFF"/>
        </w:rPr>
        <w:t xml:space="preserve"> </w:t>
      </w:r>
    </w:p>
    <w:p w14:paraId="0A9B2444" w14:textId="77777777" w:rsidR="000028D9" w:rsidRPr="000028D9" w:rsidRDefault="000028D9" w:rsidP="000028D9">
      <w:pPr>
        <w:rPr>
          <w:rFonts w:ascii="Arial" w:hAnsi="Arial" w:cs="Arial"/>
          <w:b/>
          <w:sz w:val="20"/>
          <w:szCs w:val="20"/>
        </w:rPr>
      </w:pPr>
    </w:p>
    <w:p w14:paraId="4C09376F" w14:textId="20A421D7" w:rsidR="000028D9" w:rsidRPr="000028D9" w:rsidRDefault="00063620" w:rsidP="000028D9">
      <w:pPr>
        <w:rPr>
          <w:rFonts w:ascii="Arial" w:hAnsi="Arial" w:cs="Arial"/>
          <w:sz w:val="20"/>
          <w:szCs w:val="20"/>
        </w:rPr>
      </w:pPr>
      <w:r>
        <w:rPr>
          <w:rFonts w:ascii="Arial" w:hAnsi="Arial" w:cs="Arial"/>
          <w:b/>
          <w:sz w:val="20"/>
          <w:szCs w:val="20"/>
        </w:rPr>
        <w:t>Applicant Instructions to A</w:t>
      </w:r>
      <w:r w:rsidR="000028D9">
        <w:rPr>
          <w:rFonts w:ascii="Arial" w:hAnsi="Arial" w:cs="Arial"/>
          <w:b/>
          <w:sz w:val="20"/>
          <w:szCs w:val="20"/>
        </w:rPr>
        <w:t>pply</w:t>
      </w:r>
    </w:p>
    <w:p w14:paraId="18A08ACC" w14:textId="77777777" w:rsidR="000028D9" w:rsidRPr="000028D9" w:rsidRDefault="000028D9" w:rsidP="000028D9">
      <w:pPr>
        <w:rPr>
          <w:rFonts w:ascii="Arial" w:hAnsi="Arial" w:cs="Arial"/>
          <w:sz w:val="20"/>
          <w:szCs w:val="20"/>
        </w:rPr>
      </w:pPr>
    </w:p>
    <w:p w14:paraId="61F9760B" w14:textId="53B2FF95" w:rsidR="000028D9" w:rsidRDefault="000028D9" w:rsidP="000028D9">
      <w:pPr>
        <w:rPr>
          <w:rFonts w:ascii="Arial" w:hAnsi="Arial" w:cs="Arial"/>
          <w:sz w:val="20"/>
          <w:szCs w:val="20"/>
        </w:rPr>
      </w:pPr>
      <w:r w:rsidRPr="000028D9">
        <w:rPr>
          <w:rFonts w:ascii="Arial" w:hAnsi="Arial" w:cs="Arial"/>
          <w:sz w:val="20"/>
          <w:szCs w:val="20"/>
        </w:rPr>
        <w:t xml:space="preserve">This position will receive a salary based on experience. Applicants who meet the qualifications should apply by </w:t>
      </w:r>
      <w:r>
        <w:rPr>
          <w:rFonts w:ascii="Arial" w:hAnsi="Arial" w:cs="Arial"/>
          <w:sz w:val="20"/>
          <w:szCs w:val="20"/>
        </w:rPr>
        <w:t>Friday, June 17, 2022</w:t>
      </w:r>
      <w:r w:rsidRPr="000028D9">
        <w:rPr>
          <w:rFonts w:ascii="Arial" w:hAnsi="Arial" w:cs="Arial"/>
          <w:sz w:val="20"/>
          <w:szCs w:val="20"/>
        </w:rPr>
        <w:t xml:space="preserve">. </w:t>
      </w:r>
      <w:r w:rsidRPr="000028D9">
        <w:rPr>
          <w:rFonts w:ascii="Arial" w:hAnsi="Arial" w:cs="Arial"/>
          <w:sz w:val="20"/>
          <w:szCs w:val="20"/>
          <w:shd w:val="clear" w:color="auto" w:fill="FFFFFF"/>
        </w:rPr>
        <w:t>To apply</w:t>
      </w:r>
      <w:r w:rsidR="00063620">
        <w:rPr>
          <w:rFonts w:ascii="Arial" w:hAnsi="Arial" w:cs="Arial"/>
          <w:sz w:val="20"/>
          <w:szCs w:val="20"/>
          <w:shd w:val="clear" w:color="auto" w:fill="FFFFFF"/>
        </w:rPr>
        <w:t>,</w:t>
      </w:r>
      <w:r w:rsidRPr="000028D9">
        <w:rPr>
          <w:rFonts w:ascii="Arial" w:hAnsi="Arial" w:cs="Arial"/>
          <w:sz w:val="20"/>
          <w:szCs w:val="20"/>
          <w:shd w:val="clear" w:color="auto" w:fill="FFFFFF"/>
        </w:rPr>
        <w:t xml:space="preserve"> please send a resume via email to </w:t>
      </w:r>
      <w:r>
        <w:rPr>
          <w:rFonts w:ascii="Arial" w:hAnsi="Arial" w:cs="Arial"/>
          <w:sz w:val="20"/>
          <w:szCs w:val="20"/>
        </w:rPr>
        <w:t>Tom Pearson, CEO, at tom.pearson@armoryart.org</w:t>
      </w:r>
      <w:r w:rsidRPr="000028D9">
        <w:rPr>
          <w:rFonts w:ascii="Arial" w:hAnsi="Arial" w:cs="Arial"/>
          <w:sz w:val="20"/>
          <w:szCs w:val="20"/>
        </w:rPr>
        <w:t xml:space="preserve"> </w:t>
      </w:r>
      <w:r w:rsidRPr="000028D9">
        <w:rPr>
          <w:rFonts w:ascii="Arial" w:hAnsi="Arial" w:cs="Arial"/>
          <w:sz w:val="20"/>
          <w:szCs w:val="20"/>
          <w:shd w:val="clear" w:color="auto" w:fill="FFFFFF"/>
        </w:rPr>
        <w:t>with the words “</w:t>
      </w:r>
      <w:r>
        <w:rPr>
          <w:rFonts w:ascii="Arial" w:hAnsi="Arial" w:cs="Arial"/>
          <w:sz w:val="20"/>
          <w:szCs w:val="20"/>
          <w:shd w:val="clear" w:color="auto" w:fill="FFFFFF"/>
        </w:rPr>
        <w:t>Director of Finance and Administration</w:t>
      </w:r>
      <w:r w:rsidRPr="000028D9">
        <w:rPr>
          <w:rFonts w:ascii="Arial" w:hAnsi="Arial" w:cs="Arial"/>
          <w:sz w:val="20"/>
          <w:szCs w:val="20"/>
          <w:shd w:val="clear" w:color="auto" w:fill="FFFFFF"/>
        </w:rPr>
        <w:t xml:space="preserve">” in the subject line. Do not send anything by mail.  Absolutely no phone calls. Learn more about us at: </w:t>
      </w:r>
      <w:hyperlink r:id="rId10" w:history="1">
        <w:r w:rsidRPr="00D115B7">
          <w:rPr>
            <w:rStyle w:val="Hyperlink"/>
            <w:rFonts w:ascii="Arial" w:hAnsi="Arial" w:cs="Arial"/>
            <w:sz w:val="20"/>
            <w:szCs w:val="20"/>
          </w:rPr>
          <w:t>www.armoryart.org</w:t>
        </w:r>
      </w:hyperlink>
      <w:r>
        <w:rPr>
          <w:rFonts w:ascii="Arial" w:hAnsi="Arial" w:cs="Arial"/>
          <w:sz w:val="20"/>
          <w:szCs w:val="20"/>
        </w:rPr>
        <w:t>.</w:t>
      </w:r>
    </w:p>
    <w:p w14:paraId="3AC5BF15" w14:textId="77777777" w:rsidR="000028D9" w:rsidRPr="000028D9" w:rsidRDefault="000028D9" w:rsidP="000028D9">
      <w:pPr>
        <w:rPr>
          <w:rFonts w:ascii="Arial" w:hAnsi="Arial" w:cs="Arial"/>
          <w:sz w:val="20"/>
          <w:szCs w:val="20"/>
          <w:shd w:val="clear" w:color="auto" w:fill="FFFFFF"/>
        </w:rPr>
      </w:pPr>
    </w:p>
    <w:p w14:paraId="53236F26" w14:textId="77777777" w:rsidR="00336D2B" w:rsidRPr="000028D9" w:rsidRDefault="00336D2B" w:rsidP="00336D2B">
      <w:pPr>
        <w:tabs>
          <w:tab w:val="left" w:pos="2340"/>
          <w:tab w:val="left" w:pos="3060"/>
        </w:tabs>
        <w:rPr>
          <w:rFonts w:ascii="Arial" w:hAnsi="Arial" w:cs="Arial"/>
          <w:sz w:val="20"/>
          <w:szCs w:val="20"/>
        </w:rPr>
      </w:pPr>
    </w:p>
    <w:p w14:paraId="116BE4A4" w14:textId="77777777" w:rsidR="00336D2B" w:rsidRPr="000028D9" w:rsidRDefault="00336D2B" w:rsidP="00336D2B">
      <w:pPr>
        <w:tabs>
          <w:tab w:val="left" w:pos="2340"/>
          <w:tab w:val="left" w:pos="3060"/>
        </w:tabs>
        <w:rPr>
          <w:rFonts w:ascii="Arial" w:hAnsi="Arial" w:cs="Arial"/>
          <w:sz w:val="20"/>
          <w:szCs w:val="20"/>
        </w:rPr>
      </w:pPr>
    </w:p>
    <w:p w14:paraId="732F2744" w14:textId="77777777" w:rsidR="00336D2B" w:rsidRDefault="00336D2B" w:rsidP="00336D2B">
      <w:pPr>
        <w:tabs>
          <w:tab w:val="left" w:pos="2340"/>
          <w:tab w:val="left" w:pos="3060"/>
        </w:tabs>
      </w:pPr>
    </w:p>
    <w:p w14:paraId="730244AD" w14:textId="77777777" w:rsidR="00336D2B" w:rsidRDefault="00336D2B" w:rsidP="00336D2B">
      <w:pPr>
        <w:tabs>
          <w:tab w:val="left" w:pos="2340"/>
          <w:tab w:val="left" w:pos="3060"/>
        </w:tabs>
      </w:pPr>
    </w:p>
    <w:p w14:paraId="39118D1F" w14:textId="77777777" w:rsidR="00336D2B" w:rsidRDefault="00336D2B" w:rsidP="00336D2B">
      <w:pPr>
        <w:tabs>
          <w:tab w:val="left" w:pos="2340"/>
          <w:tab w:val="left" w:pos="3060"/>
        </w:tabs>
      </w:pPr>
    </w:p>
    <w:p w14:paraId="715FA3DE" w14:textId="77777777" w:rsidR="00336D2B" w:rsidRDefault="00336D2B" w:rsidP="00336D2B">
      <w:pPr>
        <w:tabs>
          <w:tab w:val="left" w:pos="2340"/>
          <w:tab w:val="left" w:pos="3060"/>
        </w:tabs>
      </w:pPr>
    </w:p>
    <w:p w14:paraId="069D901C" w14:textId="77777777" w:rsidR="00336D2B" w:rsidRPr="00336D2B" w:rsidRDefault="00336D2B" w:rsidP="00336D2B"/>
    <w:sectPr w:rsidR="00336D2B" w:rsidRPr="00336D2B" w:rsidSect="00336D2B">
      <w:headerReference w:type="default"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C97B1" w14:textId="77777777" w:rsidR="004D3A9B" w:rsidRDefault="004D3A9B" w:rsidP="00B97C8F">
      <w:r>
        <w:separator/>
      </w:r>
    </w:p>
  </w:endnote>
  <w:endnote w:type="continuationSeparator" w:id="0">
    <w:p w14:paraId="08731F07" w14:textId="77777777" w:rsidR="004D3A9B" w:rsidRDefault="004D3A9B" w:rsidP="00B97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HEWITT-SEMIBOLD">
    <w:altName w:val="Times New Roman"/>
    <w:panose1 w:val="00000000000000000000"/>
    <w:charset w:val="4D"/>
    <w:family w:val="auto"/>
    <w:notTrueType/>
    <w:pitch w:val="variable"/>
    <w:sig w:usb0="00000001" w:usb1="500160FB" w:usb2="00000010" w:usb3="00000000" w:csb0="00000193" w:csb1="00000000"/>
  </w:font>
  <w:font w:name="COOPERHEWITT-BOOK">
    <w:altName w:val="Times New Roman"/>
    <w:panose1 w:val="00000000000000000000"/>
    <w:charset w:val="4D"/>
    <w:family w:val="auto"/>
    <w:notTrueType/>
    <w:pitch w:val="variable"/>
    <w:sig w:usb0="00000001" w:usb1="50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DD714" w14:textId="0C2EA0B3" w:rsidR="00811B61" w:rsidRPr="00714822" w:rsidRDefault="00811B61" w:rsidP="00811B61">
    <w:pPr>
      <w:pStyle w:val="Footer"/>
      <w:spacing w:after="40" w:line="276" w:lineRule="auto"/>
      <w:jc w:val="center"/>
      <w:rPr>
        <w:rFonts w:ascii="COOPERHEWITT-BOOK" w:hAnsi="COOPERHEWITT-BOOK"/>
        <w:b/>
        <w:bCs/>
        <w:color w:val="767171" w:themeColor="background2" w:themeShade="80"/>
        <w:sz w:val="18"/>
        <w:szCs w:val="18"/>
      </w:rPr>
    </w:pPr>
    <w:r w:rsidRPr="00714822">
      <w:rPr>
        <w:rFonts w:ascii="COOPERHEWITT-BOOK" w:hAnsi="COOPERHEWITT-BOOK"/>
        <w:b/>
        <w:bCs/>
        <w:color w:val="767171" w:themeColor="background2" w:themeShade="80"/>
        <w:sz w:val="18"/>
        <w:szCs w:val="18"/>
      </w:rPr>
      <w:t xml:space="preserve">811 Park Place, West Palm Beach, FL </w:t>
    </w:r>
    <w:proofErr w:type="gramStart"/>
    <w:r w:rsidRPr="00714822">
      <w:rPr>
        <w:rFonts w:ascii="COOPERHEWITT-BOOK" w:hAnsi="COOPERHEWITT-BOOK"/>
        <w:b/>
        <w:bCs/>
        <w:color w:val="767171" w:themeColor="background2" w:themeShade="80"/>
        <w:sz w:val="18"/>
        <w:szCs w:val="18"/>
      </w:rPr>
      <w:t>33401  |</w:t>
    </w:r>
    <w:proofErr w:type="gramEnd"/>
    <w:r w:rsidRPr="00714822">
      <w:rPr>
        <w:rFonts w:ascii="COOPERHEWITT-BOOK" w:hAnsi="COOPERHEWITT-BOOK"/>
        <w:b/>
        <w:bCs/>
        <w:color w:val="767171" w:themeColor="background2" w:themeShade="80"/>
        <w:sz w:val="18"/>
        <w:szCs w:val="18"/>
      </w:rPr>
      <w:t xml:space="preserve">   (561) 832-1776  |  armoryart.org</w:t>
    </w:r>
  </w:p>
  <w:p w14:paraId="2F57ED74" w14:textId="60AF7166" w:rsidR="00811B61" w:rsidRPr="00714822" w:rsidRDefault="00811B61" w:rsidP="00811B61">
    <w:pPr>
      <w:pStyle w:val="Footer"/>
      <w:spacing w:after="40" w:line="276" w:lineRule="auto"/>
      <w:jc w:val="center"/>
      <w:rPr>
        <w:rFonts w:ascii="COOPERHEWITT-BOOK" w:hAnsi="COOPERHEWITT-BOOK"/>
        <w:b/>
        <w:bCs/>
        <w:color w:val="767171" w:themeColor="background2" w:themeShade="80"/>
        <w:sz w:val="13"/>
        <w:szCs w:val="13"/>
      </w:rPr>
    </w:pPr>
    <w:r w:rsidRPr="00714822">
      <w:rPr>
        <w:rFonts w:ascii="COOPERHEWITT-BOOK" w:hAnsi="COOPERHEWITT-BOOK"/>
        <w:b/>
        <w:bCs/>
        <w:color w:val="767171" w:themeColor="background2" w:themeShade="80"/>
        <w:sz w:val="13"/>
        <w:szCs w:val="13"/>
      </w:rPr>
      <w:t>The Armory Art Center is a not-for-profit 501 (C) (3) organization, Federal Tax ID No. 59-2808612. A copy of the official registration and financial information may be obtained from the division of consumer services by calling toll-free (800) 435-7352 within the state. Registration does not imply endorsement, approval, or recommendation by the state.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FDE0B" w14:textId="77777777" w:rsidR="004D3A9B" w:rsidRDefault="004D3A9B" w:rsidP="00B97C8F">
      <w:r>
        <w:separator/>
      </w:r>
    </w:p>
  </w:footnote>
  <w:footnote w:type="continuationSeparator" w:id="0">
    <w:p w14:paraId="11AB9DEE" w14:textId="77777777" w:rsidR="004D3A9B" w:rsidRDefault="004D3A9B" w:rsidP="00B97C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10946" w14:textId="18B18844" w:rsidR="00336D2B" w:rsidRDefault="00B97C8F">
    <w:pPr>
      <w:pStyle w:val="Header"/>
    </w:pPr>
    <w:r w:rsidRPr="00B97C8F">
      <w:rPr>
        <w:rFonts w:ascii="COOPERHEWITT-SEMIBOLD" w:hAnsi="COOPERHEWITT-SEMIBOLD"/>
        <w:b/>
        <w:bCs/>
        <w:noProof/>
        <w:sz w:val="20"/>
        <w:szCs w:val="20"/>
      </w:rPr>
      <w:drawing>
        <wp:inline distT="0" distB="0" distL="0" distR="0" wp14:anchorId="11C36A6B" wp14:editId="263E388B">
          <wp:extent cx="1981200" cy="4735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81200" cy="473537"/>
                  </a:xfrm>
                  <a:prstGeom prst="rect">
                    <a:avLst/>
                  </a:prstGeom>
                </pic:spPr>
              </pic:pic>
            </a:graphicData>
          </a:graphic>
        </wp:inline>
      </w:drawing>
    </w:r>
  </w:p>
  <w:p w14:paraId="6DC5528C" w14:textId="77777777" w:rsidR="00336D2B" w:rsidRDefault="00336D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E021E"/>
    <w:multiLevelType w:val="multilevel"/>
    <w:tmpl w:val="F166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293022"/>
    <w:multiLevelType w:val="hybridMultilevel"/>
    <w:tmpl w:val="6A445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44BC0"/>
    <w:multiLevelType w:val="multilevel"/>
    <w:tmpl w:val="7122A6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C70B89"/>
    <w:multiLevelType w:val="multilevel"/>
    <w:tmpl w:val="7912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D94A89"/>
    <w:multiLevelType w:val="multilevel"/>
    <w:tmpl w:val="707E2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6D216F"/>
    <w:multiLevelType w:val="multilevel"/>
    <w:tmpl w:val="9C1E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7E72F2"/>
    <w:multiLevelType w:val="multilevel"/>
    <w:tmpl w:val="145A04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654411"/>
    <w:multiLevelType w:val="multilevel"/>
    <w:tmpl w:val="0CD4A7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A50678"/>
    <w:multiLevelType w:val="multilevel"/>
    <w:tmpl w:val="9E5E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DB25DB"/>
    <w:multiLevelType w:val="multilevel"/>
    <w:tmpl w:val="01CAFF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8D3EAC"/>
    <w:multiLevelType w:val="hybridMultilevel"/>
    <w:tmpl w:val="141E4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9E0D80"/>
    <w:multiLevelType w:val="hybridMultilevel"/>
    <w:tmpl w:val="2F6E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DE7B29"/>
    <w:multiLevelType w:val="multilevel"/>
    <w:tmpl w:val="570825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C50AF2"/>
    <w:multiLevelType w:val="hybridMultilevel"/>
    <w:tmpl w:val="2CB47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1"/>
  </w:num>
  <w:num w:numId="4">
    <w:abstractNumId w:val="13"/>
  </w:num>
  <w:num w:numId="5">
    <w:abstractNumId w:val="7"/>
    <w:lvlOverride w:ilvl="0">
      <w:lvl w:ilvl="0">
        <w:numFmt w:val="bullet"/>
        <w:lvlText w:val=""/>
        <w:lvlJc w:val="left"/>
        <w:pPr>
          <w:tabs>
            <w:tab w:val="num" w:pos="720"/>
          </w:tabs>
          <w:ind w:left="720" w:hanging="360"/>
        </w:pPr>
        <w:rPr>
          <w:rFonts w:ascii="Symbol" w:hAnsi="Symbol" w:hint="default"/>
          <w:sz w:val="20"/>
        </w:rPr>
      </w:lvl>
    </w:lvlOverride>
  </w:num>
  <w:num w:numId="6">
    <w:abstractNumId w:val="6"/>
    <w:lvlOverride w:ilvl="0">
      <w:lvl w:ilvl="0">
        <w:numFmt w:val="bullet"/>
        <w:lvlText w:val=""/>
        <w:lvlJc w:val="left"/>
        <w:pPr>
          <w:tabs>
            <w:tab w:val="num" w:pos="720"/>
          </w:tabs>
          <w:ind w:left="720" w:hanging="360"/>
        </w:pPr>
        <w:rPr>
          <w:rFonts w:ascii="Symbol" w:hAnsi="Symbol" w:hint="default"/>
          <w:sz w:val="20"/>
        </w:rPr>
      </w:lvl>
    </w:lvlOverride>
  </w:num>
  <w:num w:numId="7">
    <w:abstractNumId w:val="2"/>
    <w:lvlOverride w:ilvl="0">
      <w:lvl w:ilvl="0">
        <w:numFmt w:val="bullet"/>
        <w:lvlText w:val=""/>
        <w:lvlJc w:val="left"/>
        <w:pPr>
          <w:tabs>
            <w:tab w:val="num" w:pos="720"/>
          </w:tabs>
          <w:ind w:left="720" w:hanging="360"/>
        </w:pPr>
        <w:rPr>
          <w:rFonts w:ascii="Symbol" w:hAnsi="Symbol" w:hint="default"/>
          <w:sz w:val="20"/>
        </w:rPr>
      </w:lvl>
    </w:lvlOverride>
  </w:num>
  <w:num w:numId="8">
    <w:abstractNumId w:val="9"/>
    <w:lvlOverride w:ilvl="0">
      <w:lvl w:ilvl="0">
        <w:numFmt w:val="bullet"/>
        <w:lvlText w:val=""/>
        <w:lvlJc w:val="left"/>
        <w:pPr>
          <w:tabs>
            <w:tab w:val="num" w:pos="720"/>
          </w:tabs>
          <w:ind w:left="720" w:hanging="360"/>
        </w:pPr>
        <w:rPr>
          <w:rFonts w:ascii="Symbol" w:hAnsi="Symbol" w:hint="default"/>
          <w:sz w:val="20"/>
        </w:rPr>
      </w:lvl>
    </w:lvlOverride>
  </w:num>
  <w:num w:numId="9">
    <w:abstractNumId w:val="12"/>
    <w:lvlOverride w:ilvl="0">
      <w:lvl w:ilvl="0">
        <w:numFmt w:val="bullet"/>
        <w:lvlText w:val=""/>
        <w:lvlJc w:val="left"/>
        <w:pPr>
          <w:tabs>
            <w:tab w:val="num" w:pos="720"/>
          </w:tabs>
          <w:ind w:left="720" w:hanging="360"/>
        </w:pPr>
        <w:rPr>
          <w:rFonts w:ascii="Symbol" w:hAnsi="Symbol" w:hint="default"/>
          <w:sz w:val="20"/>
        </w:rPr>
      </w:lvl>
    </w:lvlOverride>
  </w:num>
  <w:num w:numId="10">
    <w:abstractNumId w:val="5"/>
  </w:num>
  <w:num w:numId="11">
    <w:abstractNumId w:val="3"/>
  </w:num>
  <w:num w:numId="12">
    <w:abstractNumId w:val="4"/>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C8F"/>
    <w:rsid w:val="000028D9"/>
    <w:rsid w:val="00014D29"/>
    <w:rsid w:val="00050CA0"/>
    <w:rsid w:val="00062395"/>
    <w:rsid w:val="00063620"/>
    <w:rsid w:val="0007477A"/>
    <w:rsid w:val="00092FCA"/>
    <w:rsid w:val="000C0931"/>
    <w:rsid w:val="0011240A"/>
    <w:rsid w:val="00142119"/>
    <w:rsid w:val="002312E0"/>
    <w:rsid w:val="002B0462"/>
    <w:rsid w:val="002C7E42"/>
    <w:rsid w:val="00307B80"/>
    <w:rsid w:val="00336D2B"/>
    <w:rsid w:val="00352A51"/>
    <w:rsid w:val="003705AF"/>
    <w:rsid w:val="003B15CF"/>
    <w:rsid w:val="003E4A79"/>
    <w:rsid w:val="00407541"/>
    <w:rsid w:val="00454B7D"/>
    <w:rsid w:val="004D3A9B"/>
    <w:rsid w:val="004F669B"/>
    <w:rsid w:val="00521143"/>
    <w:rsid w:val="005D2A53"/>
    <w:rsid w:val="006E2D7C"/>
    <w:rsid w:val="007147F7"/>
    <w:rsid w:val="00714822"/>
    <w:rsid w:val="007368D8"/>
    <w:rsid w:val="007E4408"/>
    <w:rsid w:val="0080739C"/>
    <w:rsid w:val="00811B61"/>
    <w:rsid w:val="0081798F"/>
    <w:rsid w:val="0082589D"/>
    <w:rsid w:val="00862C54"/>
    <w:rsid w:val="008906C5"/>
    <w:rsid w:val="008A1654"/>
    <w:rsid w:val="008D734C"/>
    <w:rsid w:val="009314CB"/>
    <w:rsid w:val="0098210C"/>
    <w:rsid w:val="009A24CF"/>
    <w:rsid w:val="009A4650"/>
    <w:rsid w:val="009B2792"/>
    <w:rsid w:val="00AC297F"/>
    <w:rsid w:val="00AD3E3A"/>
    <w:rsid w:val="00AF481C"/>
    <w:rsid w:val="00B95C1B"/>
    <w:rsid w:val="00B97C8F"/>
    <w:rsid w:val="00C771B6"/>
    <w:rsid w:val="00D35156"/>
    <w:rsid w:val="00DC4080"/>
    <w:rsid w:val="00E11350"/>
    <w:rsid w:val="00F86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0D602"/>
  <w15:chartTrackingRefBased/>
  <w15:docId w15:val="{693FAC8C-32BF-FD41-BA49-646DA89BD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6D2B"/>
  </w:style>
  <w:style w:type="paragraph" w:styleId="Heading1">
    <w:name w:val="heading 1"/>
    <w:basedOn w:val="Normal"/>
    <w:next w:val="Normal"/>
    <w:link w:val="Heading1Char"/>
    <w:uiPriority w:val="9"/>
    <w:qFormat/>
    <w:rsid w:val="00AC297F"/>
    <w:pPr>
      <w:spacing w:before="320" w:after="200" w:line="288" w:lineRule="auto"/>
      <w:contextualSpacing/>
      <w:outlineLvl w:val="0"/>
    </w:pPr>
    <w:rPr>
      <w:rFonts w:asciiTheme="majorHAnsi" w:hAnsiTheme="majorHAnsi"/>
      <w:b/>
      <w:color w:val="44546A" w:themeColor="text2"/>
      <w:spacing w:val="21"/>
      <w:sz w:val="26"/>
      <w:szCs w:val="22"/>
      <w:lang w:eastAsia="ja-JP"/>
    </w:rPr>
  </w:style>
  <w:style w:type="paragraph" w:styleId="Heading2">
    <w:name w:val="heading 2"/>
    <w:basedOn w:val="Normal"/>
    <w:next w:val="Normal"/>
    <w:link w:val="Heading2Char"/>
    <w:uiPriority w:val="9"/>
    <w:unhideWhenUsed/>
    <w:qFormat/>
    <w:rsid w:val="00AC297F"/>
    <w:pPr>
      <w:keepNext/>
      <w:keepLines/>
      <w:spacing w:before="220" w:after="80" w:line="288" w:lineRule="auto"/>
      <w:contextualSpacing/>
      <w:outlineLvl w:val="1"/>
    </w:pPr>
    <w:rPr>
      <w:rFonts w:asciiTheme="majorHAnsi" w:eastAsiaTheme="majorEastAsia" w:hAnsiTheme="majorHAnsi" w:cstheme="majorBidi"/>
      <w:b/>
      <w:i/>
      <w:color w:val="44546A" w:themeColor="text2"/>
      <w:spacing w:val="21"/>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7C8F"/>
    <w:pPr>
      <w:tabs>
        <w:tab w:val="center" w:pos="4680"/>
        <w:tab w:val="right" w:pos="9360"/>
      </w:tabs>
    </w:pPr>
  </w:style>
  <w:style w:type="character" w:customStyle="1" w:styleId="HeaderChar">
    <w:name w:val="Header Char"/>
    <w:basedOn w:val="DefaultParagraphFont"/>
    <w:link w:val="Header"/>
    <w:uiPriority w:val="99"/>
    <w:rsid w:val="00B97C8F"/>
  </w:style>
  <w:style w:type="paragraph" w:styleId="Footer">
    <w:name w:val="footer"/>
    <w:basedOn w:val="Normal"/>
    <w:link w:val="FooterChar"/>
    <w:uiPriority w:val="99"/>
    <w:unhideWhenUsed/>
    <w:rsid w:val="00B97C8F"/>
    <w:pPr>
      <w:tabs>
        <w:tab w:val="center" w:pos="4680"/>
        <w:tab w:val="right" w:pos="9360"/>
      </w:tabs>
    </w:pPr>
  </w:style>
  <w:style w:type="character" w:customStyle="1" w:styleId="FooterChar">
    <w:name w:val="Footer Char"/>
    <w:basedOn w:val="DefaultParagraphFont"/>
    <w:link w:val="Footer"/>
    <w:uiPriority w:val="99"/>
    <w:rsid w:val="00B97C8F"/>
  </w:style>
  <w:style w:type="paragraph" w:customStyle="1" w:styleId="04xlpa">
    <w:name w:val="_04xlpa"/>
    <w:basedOn w:val="Normal"/>
    <w:rsid w:val="00B97C8F"/>
    <w:pPr>
      <w:spacing w:before="100" w:beforeAutospacing="1" w:after="100" w:afterAutospacing="1"/>
    </w:pPr>
    <w:rPr>
      <w:rFonts w:ascii="Times New Roman" w:eastAsia="Times New Roman" w:hAnsi="Times New Roman" w:cs="Times New Roman"/>
    </w:rPr>
  </w:style>
  <w:style w:type="character" w:customStyle="1" w:styleId="jsgrdq">
    <w:name w:val="jsgrdq"/>
    <w:basedOn w:val="DefaultParagraphFont"/>
    <w:rsid w:val="00B97C8F"/>
  </w:style>
  <w:style w:type="character" w:customStyle="1" w:styleId="Heading1Char">
    <w:name w:val="Heading 1 Char"/>
    <w:basedOn w:val="DefaultParagraphFont"/>
    <w:link w:val="Heading1"/>
    <w:uiPriority w:val="9"/>
    <w:rsid w:val="00AC297F"/>
    <w:rPr>
      <w:rFonts w:asciiTheme="majorHAnsi" w:hAnsiTheme="majorHAnsi"/>
      <w:b/>
      <w:color w:val="44546A" w:themeColor="text2"/>
      <w:spacing w:val="21"/>
      <w:sz w:val="26"/>
      <w:szCs w:val="22"/>
      <w:lang w:eastAsia="ja-JP"/>
    </w:rPr>
  </w:style>
  <w:style w:type="character" w:customStyle="1" w:styleId="Heading2Char">
    <w:name w:val="Heading 2 Char"/>
    <w:basedOn w:val="DefaultParagraphFont"/>
    <w:link w:val="Heading2"/>
    <w:uiPriority w:val="9"/>
    <w:rsid w:val="00AC297F"/>
    <w:rPr>
      <w:rFonts w:asciiTheme="majorHAnsi" w:eastAsiaTheme="majorEastAsia" w:hAnsiTheme="majorHAnsi" w:cstheme="majorBidi"/>
      <w:b/>
      <w:i/>
      <w:color w:val="44546A" w:themeColor="text2"/>
      <w:spacing w:val="21"/>
      <w:sz w:val="26"/>
      <w:szCs w:val="26"/>
      <w:lang w:eastAsia="ja-JP"/>
    </w:rPr>
  </w:style>
  <w:style w:type="paragraph" w:styleId="ListParagraph">
    <w:name w:val="List Paragraph"/>
    <w:basedOn w:val="Normal"/>
    <w:uiPriority w:val="34"/>
    <w:unhideWhenUsed/>
    <w:qFormat/>
    <w:rsid w:val="00AC297F"/>
    <w:pPr>
      <w:spacing w:after="60" w:line="288" w:lineRule="auto"/>
      <w:ind w:left="216" w:hanging="216"/>
      <w:contextualSpacing/>
    </w:pPr>
    <w:rPr>
      <w:color w:val="44546A" w:themeColor="text2"/>
      <w:sz w:val="22"/>
      <w:szCs w:val="22"/>
      <w:lang w:eastAsia="ja-JP"/>
    </w:rPr>
  </w:style>
  <w:style w:type="character" w:styleId="Strong">
    <w:name w:val="Strong"/>
    <w:basedOn w:val="DefaultParagraphFont"/>
    <w:uiPriority w:val="22"/>
    <w:qFormat/>
    <w:rsid w:val="002312E0"/>
    <w:rPr>
      <w:b/>
      <w:bCs/>
    </w:rPr>
  </w:style>
  <w:style w:type="character" w:styleId="Hyperlink">
    <w:name w:val="Hyperlink"/>
    <w:basedOn w:val="DefaultParagraphFont"/>
    <w:uiPriority w:val="99"/>
    <w:unhideWhenUsed/>
    <w:rsid w:val="000028D9"/>
    <w:rPr>
      <w:color w:val="0000FF"/>
      <w:u w:val="single"/>
    </w:rPr>
  </w:style>
  <w:style w:type="paragraph" w:styleId="BalloonText">
    <w:name w:val="Balloon Text"/>
    <w:basedOn w:val="Normal"/>
    <w:link w:val="BalloonTextChar"/>
    <w:uiPriority w:val="99"/>
    <w:semiHidden/>
    <w:unhideWhenUsed/>
    <w:rsid w:val="00AF48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8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451595">
      <w:bodyDiv w:val="1"/>
      <w:marLeft w:val="0"/>
      <w:marRight w:val="0"/>
      <w:marTop w:val="0"/>
      <w:marBottom w:val="0"/>
      <w:divBdr>
        <w:top w:val="none" w:sz="0" w:space="0" w:color="auto"/>
        <w:left w:val="none" w:sz="0" w:space="0" w:color="auto"/>
        <w:bottom w:val="none" w:sz="0" w:space="0" w:color="auto"/>
        <w:right w:val="none" w:sz="0" w:space="0" w:color="auto"/>
      </w:divBdr>
    </w:div>
    <w:div w:id="805896665">
      <w:bodyDiv w:val="1"/>
      <w:marLeft w:val="0"/>
      <w:marRight w:val="0"/>
      <w:marTop w:val="0"/>
      <w:marBottom w:val="0"/>
      <w:divBdr>
        <w:top w:val="none" w:sz="0" w:space="0" w:color="auto"/>
        <w:left w:val="none" w:sz="0" w:space="0" w:color="auto"/>
        <w:bottom w:val="none" w:sz="0" w:space="0" w:color="auto"/>
        <w:right w:val="none" w:sz="0" w:space="0" w:color="auto"/>
      </w:divBdr>
    </w:div>
    <w:div w:id="829102067">
      <w:bodyDiv w:val="1"/>
      <w:marLeft w:val="0"/>
      <w:marRight w:val="0"/>
      <w:marTop w:val="0"/>
      <w:marBottom w:val="0"/>
      <w:divBdr>
        <w:top w:val="none" w:sz="0" w:space="0" w:color="auto"/>
        <w:left w:val="none" w:sz="0" w:space="0" w:color="auto"/>
        <w:bottom w:val="none" w:sz="0" w:space="0" w:color="auto"/>
        <w:right w:val="none" w:sz="0" w:space="0" w:color="auto"/>
      </w:divBdr>
    </w:div>
    <w:div w:id="870536741">
      <w:bodyDiv w:val="1"/>
      <w:marLeft w:val="0"/>
      <w:marRight w:val="0"/>
      <w:marTop w:val="0"/>
      <w:marBottom w:val="0"/>
      <w:divBdr>
        <w:top w:val="none" w:sz="0" w:space="0" w:color="auto"/>
        <w:left w:val="none" w:sz="0" w:space="0" w:color="auto"/>
        <w:bottom w:val="none" w:sz="0" w:space="0" w:color="auto"/>
        <w:right w:val="none" w:sz="0" w:space="0" w:color="auto"/>
      </w:divBdr>
    </w:div>
    <w:div w:id="1163005447">
      <w:bodyDiv w:val="1"/>
      <w:marLeft w:val="0"/>
      <w:marRight w:val="0"/>
      <w:marTop w:val="0"/>
      <w:marBottom w:val="0"/>
      <w:divBdr>
        <w:top w:val="none" w:sz="0" w:space="0" w:color="auto"/>
        <w:left w:val="none" w:sz="0" w:space="0" w:color="auto"/>
        <w:bottom w:val="none" w:sz="0" w:space="0" w:color="auto"/>
        <w:right w:val="none" w:sz="0" w:space="0" w:color="auto"/>
      </w:divBdr>
    </w:div>
    <w:div w:id="1366953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armoryart.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A1594AB1A88143801E9B9FFE4377A2" ma:contentTypeVersion="11" ma:contentTypeDescription="Create a new document." ma:contentTypeScope="" ma:versionID="b0e103a2ae47c6171252bb9a20dac2a0">
  <xsd:schema xmlns:xsd="http://www.w3.org/2001/XMLSchema" xmlns:xs="http://www.w3.org/2001/XMLSchema" xmlns:p="http://schemas.microsoft.com/office/2006/metadata/properties" xmlns:ns3="0fc04a09-6bc4-4d0c-92f3-2bb5336874a9" targetNamespace="http://schemas.microsoft.com/office/2006/metadata/properties" ma:root="true" ma:fieldsID="6120853bfca3a27e7c30f3eef937aa6d" ns3:_="">
    <xsd:import namespace="0fc04a09-6bc4-4d0c-92f3-2bb5336874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04a09-6bc4-4d0c-92f3-2bb533687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80628D-4339-4AA1-8D39-1510A67F6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c04a09-6bc4-4d0c-92f3-2bb5336874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9E32AB-EB53-4073-A455-00D6E8C6DD98}">
  <ds:schemaRefs>
    <ds:schemaRef ds:uri="http://schemas.microsoft.com/sharepoint/v3/contenttype/forms"/>
  </ds:schemaRefs>
</ds:datastoreItem>
</file>

<file path=customXml/itemProps3.xml><?xml version="1.0" encoding="utf-8"?>
<ds:datastoreItem xmlns:ds="http://schemas.openxmlformats.org/officeDocument/2006/customXml" ds:itemID="{4E8E483C-3039-4B0F-9CF3-4A8C7CA344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924</Words>
  <Characters>5272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Wallen</dc:creator>
  <cp:keywords/>
  <dc:description/>
  <cp:lastModifiedBy>Registrar</cp:lastModifiedBy>
  <cp:revision>2</cp:revision>
  <cp:lastPrinted>2022-06-01T15:07:00Z</cp:lastPrinted>
  <dcterms:created xsi:type="dcterms:W3CDTF">2022-06-01T15:08:00Z</dcterms:created>
  <dcterms:modified xsi:type="dcterms:W3CDTF">2022-06-01T15:08:00Z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0x01010016A1594AB1A88143801E9B9FFE4377A2</vt:lpwstr>
  </property>
</Properties>
</file>